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D25" w:rsidRDefault="00CE5D25" w:rsidP="00CE5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Chapitre </w:t>
      </w:r>
      <w:r w:rsidR="00EC2A8E">
        <w:rPr>
          <w:rFonts w:ascii="Times New Roman" w:hAnsi="Times New Roman" w:cs="Times New Roman"/>
          <w:b/>
          <w:sz w:val="24"/>
          <w:szCs w:val="24"/>
        </w:rPr>
        <w:t>12</w:t>
      </w:r>
      <w:r w:rsidRPr="00757F16"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="0038679E">
        <w:rPr>
          <w:rFonts w:ascii="Times New Roman" w:hAnsi="Times New Roman" w:cs="Times New Roman"/>
          <w:b/>
          <w:sz w:val="24"/>
          <w:szCs w:val="24"/>
        </w:rPr>
        <w:t>Transformations</w:t>
      </w:r>
      <w:r w:rsidR="00EC2A8E">
        <w:rPr>
          <w:rFonts w:ascii="Times New Roman" w:hAnsi="Times New Roman" w:cs="Times New Roman"/>
          <w:b/>
          <w:sz w:val="24"/>
          <w:szCs w:val="24"/>
        </w:rPr>
        <w:t xml:space="preserve"> en chimie organique : aspect mi</w:t>
      </w:r>
      <w:r w:rsidR="0038679E">
        <w:rPr>
          <w:rFonts w:ascii="Times New Roman" w:hAnsi="Times New Roman" w:cs="Times New Roman"/>
          <w:b/>
          <w:sz w:val="24"/>
          <w:szCs w:val="24"/>
        </w:rPr>
        <w:t>croscopique</w:t>
      </w:r>
    </w:p>
    <w:p w:rsidR="00CE5D25" w:rsidRDefault="00CE5D25" w:rsidP="00015D1E">
      <w:pPr>
        <w:tabs>
          <w:tab w:val="left" w:pos="2760"/>
        </w:tabs>
        <w:spacing w:after="0"/>
        <w:rPr>
          <w:rFonts w:ascii="Times New Roman" w:hAnsi="Times New Roman" w:cs="Times New Roman"/>
          <w:b/>
          <w:u w:val="single"/>
        </w:rPr>
      </w:pPr>
    </w:p>
    <w:p w:rsidR="00AB5B8A" w:rsidRPr="0038679E" w:rsidRDefault="00AB5B8A" w:rsidP="00AB5B8A">
      <w:pPr>
        <w:pStyle w:val="Default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38679E">
        <w:rPr>
          <w:rFonts w:ascii="Arial Narrow" w:hAnsi="Arial Narrow"/>
          <w:b/>
          <w:sz w:val="20"/>
          <w:szCs w:val="20"/>
          <w:u w:val="single"/>
        </w:rPr>
        <w:t xml:space="preserve">Compétences à acquérir : </w:t>
      </w:r>
    </w:p>
    <w:p w:rsidR="00EC2A8E" w:rsidRDefault="00EC2A8E" w:rsidP="00EC2A8E">
      <w:pPr>
        <w:pStyle w:val="Default"/>
        <w:numPr>
          <w:ilvl w:val="0"/>
          <w:numId w:val="20"/>
        </w:numPr>
        <w:tabs>
          <w:tab w:val="clear" w:pos="720"/>
          <w:tab w:val="num" w:pos="352"/>
        </w:tabs>
        <w:ind w:left="352"/>
        <w:rPr>
          <w:rFonts w:ascii="Arial Narrow" w:hAnsi="Arial Narrow"/>
          <w:sz w:val="20"/>
          <w:szCs w:val="20"/>
        </w:rPr>
      </w:pPr>
      <w:r w:rsidRPr="001125D2">
        <w:rPr>
          <w:rFonts w:ascii="Arial Narrow" w:hAnsi="Arial Narrow"/>
          <w:sz w:val="20"/>
          <w:szCs w:val="20"/>
        </w:rPr>
        <w:t xml:space="preserve">Déterminer la polarisation des liaisons en lien avec l’électronégativité (table fournie). </w:t>
      </w:r>
    </w:p>
    <w:p w:rsidR="00EC2A8E" w:rsidRDefault="00EC2A8E" w:rsidP="00EC2A8E">
      <w:pPr>
        <w:pStyle w:val="Default"/>
        <w:numPr>
          <w:ilvl w:val="0"/>
          <w:numId w:val="20"/>
        </w:numPr>
        <w:tabs>
          <w:tab w:val="clear" w:pos="720"/>
          <w:tab w:val="num" w:pos="352"/>
        </w:tabs>
        <w:ind w:left="352"/>
        <w:rPr>
          <w:rFonts w:ascii="Arial Narrow" w:hAnsi="Arial Narrow"/>
          <w:sz w:val="20"/>
          <w:szCs w:val="20"/>
        </w:rPr>
      </w:pPr>
      <w:r w:rsidRPr="001125D2">
        <w:rPr>
          <w:rFonts w:ascii="Arial Narrow" w:hAnsi="Arial Narrow"/>
          <w:sz w:val="20"/>
          <w:szCs w:val="20"/>
        </w:rPr>
        <w:t xml:space="preserve">Identifier un site donneur, un site accepteur de doublet d'électrons. </w:t>
      </w:r>
    </w:p>
    <w:p w:rsidR="00EC2A8E" w:rsidRPr="001125D2" w:rsidRDefault="00EC2A8E" w:rsidP="00EC2A8E">
      <w:pPr>
        <w:pStyle w:val="Default"/>
        <w:numPr>
          <w:ilvl w:val="0"/>
          <w:numId w:val="20"/>
        </w:numPr>
        <w:tabs>
          <w:tab w:val="clear" w:pos="720"/>
          <w:tab w:val="num" w:pos="352"/>
        </w:tabs>
        <w:ind w:left="352"/>
        <w:rPr>
          <w:rFonts w:ascii="Arial Narrow" w:hAnsi="Arial Narrow"/>
          <w:sz w:val="20"/>
          <w:szCs w:val="20"/>
        </w:rPr>
      </w:pPr>
      <w:r w:rsidRPr="001125D2">
        <w:rPr>
          <w:rFonts w:ascii="Arial Narrow" w:hAnsi="Arial Narrow"/>
          <w:sz w:val="20"/>
          <w:szCs w:val="20"/>
        </w:rPr>
        <w:t xml:space="preserve">Pour une ou plusieurs étapes d’un mécanisme réactionnel donné, relier par une flèche courbe les sites donneur et accepteur en vue d’expliquer la formation ou la rupture de liaisons. </w:t>
      </w:r>
    </w:p>
    <w:p w:rsidR="00704EC3" w:rsidRDefault="00704EC3" w:rsidP="0038679E">
      <w:pPr>
        <w:rPr>
          <w:rFonts w:ascii="Times New Roman" w:hAnsi="Times New Roman" w:cs="Times New Roman"/>
        </w:rPr>
      </w:pPr>
    </w:p>
    <w:p w:rsidR="00AC41EE" w:rsidRPr="0097321C" w:rsidRDefault="00AA2BE2" w:rsidP="00AC41EE">
      <w:pPr>
        <w:spacing w:after="0"/>
        <w:rPr>
          <w:rFonts w:ascii="Times New Roman" w:hAnsi="Times New Roman" w:cs="Times New Roman"/>
          <w:b/>
          <w:u w:val="single"/>
        </w:rPr>
      </w:pPr>
      <w:r w:rsidRPr="0097321C">
        <w:rPr>
          <w:rFonts w:ascii="Times New Roman" w:hAnsi="Times New Roman" w:cs="Times New Roman"/>
          <w:b/>
          <w:u w:val="single"/>
        </w:rPr>
        <w:t>Introduction</w:t>
      </w:r>
    </w:p>
    <w:p w:rsidR="00AC41EE" w:rsidRPr="0097321C" w:rsidRDefault="00AC41EE" w:rsidP="00AC41EE">
      <w:pPr>
        <w:spacing w:after="0"/>
        <w:rPr>
          <w:rFonts w:ascii="Times New Roman" w:hAnsi="Times New Roman" w:cs="Times New Roman"/>
          <w:b/>
          <w:u w:val="single"/>
        </w:rPr>
      </w:pPr>
    </w:p>
    <w:p w:rsidR="00AC41EE" w:rsidRPr="0097321C" w:rsidRDefault="00AC41EE" w:rsidP="00AC41EE">
      <w:pPr>
        <w:spacing w:after="0"/>
        <w:rPr>
          <w:rFonts w:ascii="Times New Roman" w:hAnsi="Times New Roman" w:cs="Times New Roman"/>
        </w:rPr>
      </w:pPr>
      <w:r w:rsidRPr="0097321C">
        <w:rPr>
          <w:rFonts w:ascii="Times New Roman" w:hAnsi="Times New Roman" w:cs="Times New Roman"/>
        </w:rPr>
        <w:t>On peut décomposer les réactions en différentes étapes. Chaque étape décrit le déplacement d’électrons et d’atomes provoquant la formation et la rupture de liaisons. L’ensemble des étapes s’appelle le mécanisme réactionnel.</w:t>
      </w:r>
    </w:p>
    <w:p w:rsidR="00AC41EE" w:rsidRPr="0097321C" w:rsidRDefault="00756A7F" w:rsidP="00AC41EE">
      <w:pPr>
        <w:spacing w:after="0"/>
        <w:rPr>
          <w:rFonts w:ascii="Times New Roman" w:hAnsi="Times New Roman" w:cs="Times New Roman"/>
        </w:rPr>
      </w:pPr>
      <w:r w:rsidRPr="00756A7F">
        <w:rPr>
          <w:rFonts w:ascii="Times New Roman" w:hAnsi="Times New Roman" w:cs="Times New Roman"/>
          <w:b/>
          <w:noProof/>
          <w:u w:val="single"/>
          <w:lang w:eastAsia="fr-FR"/>
        </w:rPr>
        <w:pict>
          <v:group id="_x0000_s1130" style="position:absolute;margin-left:253.65pt;margin-top:5.85pt;width:299.65pt;height:102.75pt;z-index:251688960" coordorigin="5782,4455" coordsize="5993,2055">
            <v:group id="_x0000_s1105" style="position:absolute;left:9095;top:5231;width:1260;height:644" coordorigin="3542,4102" coordsize="1260,644">
              <v:rect id="_x0000_s1106" style="position:absolute;left:3990;top:4326;width:280;height:140" fillcolor="gray" stroked="f"/>
              <v:group id="_x0000_s1107" style="position:absolute;left:3542;top:4102;width:1260;height:644" coordorigin="3542,4102" coordsize="1260,644">
                <v:rect id="_x0000_s1108" style="position:absolute;left:3472;top:4342;width:280;height:140;rotation:270" fillcolor="gray" stroked="f"/>
                <v:rect id="_x0000_s1109" style="position:absolute;left:3710;top:4578;width:280;height:140" fillcolor="gray" stroked="f"/>
                <v:rect id="_x0000_s1110" style="position:absolute;left:3710;top:4102;width:280;height:140" fillcolor="gray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11" type="#_x0000_t202" style="position:absolute;left:3626;top:4214;width:616;height:532" filled="f" stroked="f">
                  <v:textbox style="mso-next-textbox:#_x0000_s1111">
                    <w:txbxContent>
                      <w:p w:rsidR="0097321C" w:rsidRDefault="0097321C" w:rsidP="0097321C">
                        <w:r>
                          <w:t>F</w:t>
                        </w:r>
                      </w:p>
                    </w:txbxContent>
                  </v:textbox>
                </v:shape>
                <v:group id="_x0000_s1112" style="position:absolute;left:3738;top:4130;width:224;height:84" coordorigin="7434,2394" coordsize="224,84">
                  <v:oval id="_x0000_s1113" style="position:absolute;left:7434;top:2394;width:84;height:84" fillcolor="red"/>
                  <v:oval id="_x0000_s1114" style="position:absolute;left:7574;top:2394;width:84;height:84" fillcolor="red"/>
                </v:group>
                <v:group id="_x0000_s1115" style="position:absolute;left:3570;top:4298;width:84;height:224" coordorigin="4634,2758" coordsize="84,224">
                  <v:oval id="_x0000_s1116" style="position:absolute;left:4634;top:2758;width:84;height:84" fillcolor="red"/>
                  <v:oval id="_x0000_s1117" style="position:absolute;left:4634;top:2898;width:84;height:84" fillcolor="red"/>
                </v:group>
                <v:group id="_x0000_s1118" style="position:absolute;left:3738;top:4606;width:224;height:84" coordorigin="7434,2394" coordsize="224,84">
                  <v:oval id="_x0000_s1119" style="position:absolute;left:7434;top:2394;width:84;height:84" fillcolor="red"/>
                  <v:oval id="_x0000_s1120" style="position:absolute;left:7574;top:2394;width:84;height:84" fillcolor="red"/>
                </v:group>
                <v:shape id="_x0000_s1121" type="#_x0000_t202" style="position:absolute;left:4186;top:4186;width:616;height:532" filled="f" stroked="f">
                  <v:textbox style="mso-next-textbox:#_x0000_s1121">
                    <w:txbxContent>
                      <w:p w:rsidR="0097321C" w:rsidRDefault="0097321C" w:rsidP="0097321C">
                        <w:r>
                          <w:t>H</w:t>
                        </w:r>
                      </w:p>
                    </w:txbxContent>
                  </v:textbox>
                </v:shape>
                <v:oval id="_x0000_s1122" style="position:absolute;left:4158;top:4354;width:84;height:84" fillcolor="green"/>
                <v:oval id="_x0000_s1123" style="position:absolute;left:4018;top:4354;width:84;height:84" fillcolor="red"/>
              </v:group>
            </v:group>
            <v:oval id="_x0000_s1124" style="position:absolute;left:8925;top:5216;width:945;height:644" filled="f" strokecolor="red"/>
            <v:oval id="_x0000_s1125" style="position:absolute;left:9515;top:5330;width:595;height:366" filled="f" strokecolor="#00b050"/>
            <v:shape id="_x0000_s1126" type="#_x0000_t202" style="position:absolute;left:5782;top:4455;width:3341;height:495" strokecolor="red">
              <v:textbox>
                <w:txbxContent>
                  <w:p w:rsidR="0097321C" w:rsidRDefault="0097321C">
                    <w:r>
                      <w:t xml:space="preserve">8 électrons sur la couche externe 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27" type="#_x0000_t32" style="position:absolute;left:8610;top:4950;width:405;height:393" o:connectortype="straight" strokecolor="red">
              <v:stroke endarrow="block"/>
            </v:shape>
            <v:shape id="_x0000_s1128" type="#_x0000_t202" style="position:absolute;left:8310;top:5985;width:3465;height:525" strokecolor="#00b050">
              <v:textbox>
                <w:txbxContent>
                  <w:p w:rsidR="0097321C" w:rsidRDefault="0097321C" w:rsidP="0097321C">
                    <w:r>
                      <w:t xml:space="preserve">2 électrons sur la couche externe </w:t>
                    </w:r>
                  </w:p>
                  <w:p w:rsidR="0097321C" w:rsidRDefault="0097321C"/>
                </w:txbxContent>
              </v:textbox>
            </v:shape>
            <v:shape id="_x0000_s1129" type="#_x0000_t32" style="position:absolute;left:10110;top:5567;width:795;height:418;flip:x y" o:connectortype="straight" strokecolor="#00b050">
              <v:stroke endarrow="block"/>
            </v:shape>
          </v:group>
        </w:pict>
      </w:r>
    </w:p>
    <w:p w:rsidR="00AC41EE" w:rsidRPr="0097321C" w:rsidRDefault="00AA2BE2" w:rsidP="00AC41EE">
      <w:pPr>
        <w:spacing w:after="0"/>
        <w:rPr>
          <w:rFonts w:ascii="Times New Roman" w:hAnsi="Times New Roman" w:cs="Times New Roman"/>
          <w:b/>
          <w:u w:val="single"/>
        </w:rPr>
      </w:pPr>
      <w:r w:rsidRPr="0097321C">
        <w:rPr>
          <w:rFonts w:ascii="Times New Roman" w:hAnsi="Times New Roman" w:cs="Times New Roman"/>
          <w:b/>
          <w:u w:val="single"/>
        </w:rPr>
        <w:t xml:space="preserve">I </w:t>
      </w:r>
      <w:r w:rsidR="00AC41EE" w:rsidRPr="0097321C">
        <w:rPr>
          <w:rFonts w:ascii="Times New Roman" w:hAnsi="Times New Roman" w:cs="Times New Roman"/>
          <w:b/>
          <w:u w:val="single"/>
        </w:rPr>
        <w:t xml:space="preserve"> Polarisation d’une liaison</w:t>
      </w:r>
    </w:p>
    <w:p w:rsidR="00AC41EE" w:rsidRPr="0097321C" w:rsidRDefault="00AC41EE" w:rsidP="00AC41EE">
      <w:pPr>
        <w:spacing w:after="0"/>
        <w:rPr>
          <w:rFonts w:ascii="Times New Roman" w:hAnsi="Times New Roman" w:cs="Times New Roman"/>
          <w:u w:val="single"/>
        </w:rPr>
      </w:pPr>
      <w:r w:rsidRPr="0097321C">
        <w:rPr>
          <w:rFonts w:ascii="Times New Roman" w:hAnsi="Times New Roman" w:cs="Times New Roman"/>
          <w:u w:val="single"/>
        </w:rPr>
        <w:t xml:space="preserve"> </w:t>
      </w:r>
    </w:p>
    <w:p w:rsidR="0097321C" w:rsidRDefault="00AC41EE" w:rsidP="00AC41EE">
      <w:pPr>
        <w:spacing w:after="0" w:line="360" w:lineRule="auto"/>
        <w:rPr>
          <w:rFonts w:ascii="Times New Roman" w:hAnsi="Times New Roman" w:cs="Times New Roman"/>
        </w:rPr>
      </w:pPr>
      <w:r w:rsidRPr="0097321C">
        <w:rPr>
          <w:rFonts w:ascii="Times New Roman" w:hAnsi="Times New Roman" w:cs="Times New Roman"/>
        </w:rPr>
        <w:t xml:space="preserve">Une liaison covalente est la mise en commun ……………………………………. </w:t>
      </w:r>
    </w:p>
    <w:p w:rsidR="00AC41EE" w:rsidRDefault="00AC41EE" w:rsidP="00AC41EE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97321C">
        <w:rPr>
          <w:rFonts w:ascii="Times New Roman" w:hAnsi="Times New Roman" w:cs="Times New Roman"/>
        </w:rPr>
        <w:t>entre</w:t>
      </w:r>
      <w:proofErr w:type="gramEnd"/>
      <w:r w:rsidRPr="0097321C">
        <w:rPr>
          <w:rFonts w:ascii="Times New Roman" w:hAnsi="Times New Roman" w:cs="Times New Roman"/>
        </w:rPr>
        <w:t xml:space="preserve"> </w:t>
      </w:r>
      <w:r w:rsidR="00692299">
        <w:rPr>
          <w:rFonts w:ascii="Times New Roman" w:hAnsi="Times New Roman" w:cs="Times New Roman"/>
        </w:rPr>
        <w:t>deux</w:t>
      </w:r>
      <w:r w:rsidRPr="0097321C">
        <w:rPr>
          <w:rFonts w:ascii="Times New Roman" w:hAnsi="Times New Roman" w:cs="Times New Roman"/>
        </w:rPr>
        <w:t xml:space="preserve"> atomes.</w:t>
      </w:r>
      <w:r w:rsidR="00692299">
        <w:rPr>
          <w:rFonts w:ascii="Times New Roman" w:hAnsi="Times New Roman" w:cs="Times New Roman"/>
        </w:rPr>
        <w:t xml:space="preserve"> On considère que les électrons du doublet liant appartiennent aux </w:t>
      </w:r>
    </w:p>
    <w:p w:rsidR="00692299" w:rsidRPr="0097321C" w:rsidRDefault="00692299" w:rsidP="00AC41EE">
      <w:pPr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deux</w:t>
      </w:r>
      <w:proofErr w:type="gramEnd"/>
      <w:r>
        <w:rPr>
          <w:rFonts w:ascii="Times New Roman" w:hAnsi="Times New Roman" w:cs="Times New Roman"/>
        </w:rPr>
        <w:t xml:space="preserve"> atomes.</w:t>
      </w:r>
    </w:p>
    <w:p w:rsidR="0097321C" w:rsidRDefault="0097321C" w:rsidP="00AC41EE">
      <w:pPr>
        <w:spacing w:after="0" w:line="360" w:lineRule="auto"/>
        <w:rPr>
          <w:rFonts w:ascii="Times New Roman" w:hAnsi="Times New Roman" w:cs="Times New Roman"/>
        </w:rPr>
      </w:pPr>
    </w:p>
    <w:p w:rsidR="00AC41EE" w:rsidRPr="0097321C" w:rsidRDefault="00AC41EE" w:rsidP="00AC41EE">
      <w:pPr>
        <w:spacing w:after="0" w:line="360" w:lineRule="auto"/>
        <w:rPr>
          <w:rFonts w:ascii="Times New Roman" w:hAnsi="Times New Roman" w:cs="Times New Roman"/>
        </w:rPr>
      </w:pPr>
      <w:r w:rsidRPr="0097321C">
        <w:rPr>
          <w:rFonts w:ascii="Times New Roman" w:hAnsi="Times New Roman" w:cs="Times New Roman"/>
        </w:rPr>
        <w:t xml:space="preserve">Au sein de cette liaison, les électrons sont attirés vers l’atome…………………………………………….. </w:t>
      </w:r>
      <w:proofErr w:type="gramStart"/>
      <w:r w:rsidRPr="0097321C">
        <w:rPr>
          <w:rFonts w:ascii="Times New Roman" w:hAnsi="Times New Roman" w:cs="Times New Roman"/>
        </w:rPr>
        <w:t>et</w:t>
      </w:r>
      <w:proofErr w:type="gramEnd"/>
      <w:r w:rsidRPr="0097321C">
        <w:rPr>
          <w:rFonts w:ascii="Times New Roman" w:hAnsi="Times New Roman" w:cs="Times New Roman"/>
        </w:rPr>
        <w:t xml:space="preserve"> ne sont pas à équidistance des 2 atomes. L’atome le plus électronégatif possède un excès d’électrons, représenté par une charge partielle </w:t>
      </w:r>
      <w:r w:rsidRPr="0097321C">
        <w:rPr>
          <w:rFonts w:ascii="Times New Roman" w:hAnsi="Times New Roman" w:cs="Times New Roman"/>
        </w:rPr>
        <w:sym w:font="Symbol" w:char="F064"/>
      </w:r>
      <w:r w:rsidRPr="0097321C">
        <w:rPr>
          <w:rFonts w:ascii="Times New Roman" w:hAnsi="Times New Roman" w:cs="Times New Roman"/>
        </w:rPr>
        <w:t xml:space="preserve">-. A l’inverse l’atome le moins électronégatif ……………………………………………………… </w:t>
      </w:r>
    </w:p>
    <w:p w:rsidR="00AC41EE" w:rsidRDefault="00AC41EE" w:rsidP="00AC41EE">
      <w:pPr>
        <w:spacing w:after="0" w:line="360" w:lineRule="auto"/>
        <w:rPr>
          <w:rFonts w:ascii="Times New Roman" w:hAnsi="Times New Roman" w:cs="Times New Roman"/>
        </w:rPr>
      </w:pPr>
      <w:r w:rsidRPr="0097321C">
        <w:rPr>
          <w:rFonts w:ascii="Times New Roman" w:hAnsi="Times New Roman" w:cs="Times New Roman"/>
        </w:rPr>
        <w:t xml:space="preserve">La liaison est dite </w:t>
      </w:r>
      <w:r w:rsidRPr="0097321C">
        <w:rPr>
          <w:rFonts w:ascii="Times New Roman" w:hAnsi="Times New Roman" w:cs="Times New Roman"/>
          <w:b/>
        </w:rPr>
        <w:t>polarisée</w:t>
      </w:r>
      <w:r w:rsidRPr="0097321C">
        <w:rPr>
          <w:rFonts w:ascii="Times New Roman" w:hAnsi="Times New Roman" w:cs="Times New Roman"/>
        </w:rPr>
        <w:t>.</w:t>
      </w:r>
    </w:p>
    <w:p w:rsidR="00214C0B" w:rsidRDefault="00756A7F" w:rsidP="00214C0B">
      <w:pPr>
        <w:spacing w:after="0" w:line="360" w:lineRule="auto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pict>
          <v:group id="_x0000_s1141" style="position:absolute;left:0;text-align:left;margin-left:5.95pt;margin-top:5.95pt;width:100.8pt;height:43.4pt;z-index:251689984" coordorigin="2226,14718" coordsize="2016,868">
            <v:group id="_x0000_s1142" style="position:absolute;left:2506;top:14718;width:1428;height:532" coordorigin="2506,2646" coordsize="1428,532">
              <v:shape id="_x0000_s1143" type="#_x0000_t202" style="position:absolute;left:2506;top:2646;width:616;height:532" filled="f" stroked="f">
                <v:textbox>
                  <w:txbxContent>
                    <w:p w:rsidR="00214C0B" w:rsidRDefault="00214C0B" w:rsidP="00214C0B">
                      <w:r>
                        <w:t>F</w:t>
                      </w:r>
                    </w:p>
                  </w:txbxContent>
                </v:textbox>
              </v:shape>
              <v:group id="_x0000_s1144" style="position:absolute;left:2544;top:2646;width:1390;height:532" coordorigin="2544,2646" coordsize="1390,532">
                <v:rect id="_x0000_s1145" style="position:absolute;left:2870;top:2786;width:504;height:130" fillcolor="gray" stroked="f"/>
                <v:rect id="_x0000_s1146" style="position:absolute;left:2618;top:2656;width:196;height:46" fillcolor="black" stroked="f"/>
                <v:shape id="_x0000_s1147" type="#_x0000_t202" style="position:absolute;left:3318;top:2646;width:616;height:532" filled="f" stroked="f">
                  <v:textbox>
                    <w:txbxContent>
                      <w:p w:rsidR="00214C0B" w:rsidRDefault="00214C0B" w:rsidP="00214C0B">
                        <w:r>
                          <w:t>H</w:t>
                        </w:r>
                      </w:p>
                    </w:txbxContent>
                  </v:textbox>
                </v:shape>
                <v:oval id="_x0000_s1148" style="position:absolute;left:3066;top:2804;width:84;height:84" fillcolor="red"/>
                <v:oval id="_x0000_s1149" style="position:absolute;left:2926;top:2804;width:84;height:84" fillcolor="red"/>
                <v:rect id="_x0000_s1150" style="position:absolute;left:2618;top:2992;width:196;height:46" fillcolor="black" stroked="f"/>
                <v:rect id="_x0000_s1151" style="position:absolute;left:2469;top:2833;width:196;height:46;rotation:270" fillcolor="black" stroked="f"/>
              </v:group>
            </v:group>
            <v:shape id="_x0000_s1152" type="#_x0000_t202" style="position:absolute;left:2226;top:15054;width:784;height:532" filled="f" stroked="f">
              <v:textbox>
                <w:txbxContent>
                  <w:p w:rsidR="00214C0B" w:rsidRPr="00024440" w:rsidRDefault="00214C0B" w:rsidP="00214C0B">
                    <w:pPr>
                      <w:rPr>
                        <w:b/>
                        <w:color w:val="FF0000"/>
                      </w:rPr>
                    </w:pPr>
                    <w:r w:rsidRPr="00024440"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</w:rPr>
                      <w:sym w:font="Symbol" w:char="F064"/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</w:rPr>
                      <w:t xml:space="preserve"> </w:t>
                    </w:r>
                    <w:r w:rsidRPr="00024440"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</w:rPr>
                      <w:t>–</w:t>
                    </w:r>
                  </w:p>
                </w:txbxContent>
              </v:textbox>
            </v:shape>
            <v:shape id="_x0000_s1153" type="#_x0000_t202" style="position:absolute;left:3458;top:15054;width:784;height:532" filled="f" stroked="f">
              <v:textbox>
                <w:txbxContent>
                  <w:p w:rsidR="00214C0B" w:rsidRPr="00024440" w:rsidRDefault="00214C0B" w:rsidP="00214C0B">
                    <w:pPr>
                      <w:rPr>
                        <w:b/>
                        <w:color w:val="008000"/>
                      </w:rPr>
                    </w:pPr>
                    <w:r w:rsidRPr="00024440">
                      <w:rPr>
                        <w:rFonts w:ascii="Arial" w:hAnsi="Arial" w:cs="Arial"/>
                        <w:b/>
                        <w:color w:val="008000"/>
                        <w:sz w:val="20"/>
                        <w:szCs w:val="20"/>
                      </w:rPr>
                      <w:sym w:font="Symbol" w:char="F064"/>
                    </w:r>
                    <w:r w:rsidRPr="00024440">
                      <w:rPr>
                        <w:rFonts w:ascii="Arial" w:hAnsi="Arial" w:cs="Arial"/>
                        <w:b/>
                        <w:color w:val="008000"/>
                        <w:sz w:val="20"/>
                        <w:szCs w:val="20"/>
                      </w:rPr>
                      <w:t xml:space="preserve"> +</w:t>
                    </w:r>
                  </w:p>
                </w:txbxContent>
              </v:textbox>
            </v:shape>
          </v:group>
        </w:pict>
      </w:r>
      <w:r w:rsidR="00214C0B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14C0B" w:rsidRPr="0097321C" w:rsidRDefault="00214C0B" w:rsidP="00214C0B">
      <w:pPr>
        <w:spacing w:after="0" w:line="360" w:lineRule="auto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AC41EE" w:rsidRDefault="00AC41EE" w:rsidP="00AC41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41EE" w:rsidRDefault="00AC41EE" w:rsidP="00AC41E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41EE" w:rsidRDefault="00AC41EE" w:rsidP="00A125E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polarité d’une liaison se déduit des électronégativités des atomes qui la composent. </w:t>
      </w:r>
      <w:r w:rsidR="00A125EB">
        <w:rPr>
          <w:rFonts w:ascii="Times New Roman" w:hAnsi="Times New Roman" w:cs="Times New Roman"/>
          <w:sz w:val="24"/>
          <w:szCs w:val="24"/>
        </w:rPr>
        <w:t>L’électronégativité des éléments est présentée dans la classification ci-dessous.</w:t>
      </w:r>
    </w:p>
    <w:p w:rsidR="00AC41EE" w:rsidRDefault="00756A7F" w:rsidP="00A125E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131" style="width:391.05pt;height:190.15pt;mso-position-horizontal-relative:char;mso-position-vertical-relative:line" coordorigin="546,10766" coordsize="11004,4424">
            <v:group id="_x0000_s1132" style="position:absolute;left:854;top:10766;width:10696;height:3864" coordorigin="742,10728" coordsize="10696,3864">
              <v:shape id="_x0000_s1133" type="#_x0000_t202" style="position:absolute;left:742;top:10728;width:10696;height:3864" filled="f" stroked="f">
                <v:textbox style="mso-next-textbox:#_x0000_s1133">
                  <w:txbxContent>
                    <w:p w:rsidR="00F13717" w:rsidRDefault="00756A7F" w:rsidP="00F13717">
                      <w:r>
                        <w:pict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_x0000_i1027" type="#_x0000_t75" style="width:373.5pt;height:150.75pt">
                            <v:imagedata r:id="rId7" o:title=""/>
                          </v:shape>
                        </w:pict>
                      </w:r>
                    </w:p>
                  </w:txbxContent>
                </v:textbox>
              </v:shape>
              <v:shape id="_x0000_s1134" type="#_x0000_t202" style="position:absolute;left:2534;top:11606;width:5656;height:914" filled="f" stroked="f">
                <v:textbox style="mso-next-textbox:#_x0000_s1134">
                  <w:txbxContent>
                    <w:p w:rsidR="00F13717" w:rsidRPr="00F13717" w:rsidRDefault="00F13717" w:rsidP="00F13717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v:group>
            <v:group id="_x0000_s1135" style="position:absolute;left:1218;top:14490;width:9828;height:700" coordorigin="1246,14658" coordsize="9828,924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136" type="#_x0000_t5" style="position:absolute;left:5460;top:10640;width:546;height:8974;rotation:270" fillcolor="#969696"/>
              <v:shape id="_x0000_s1137" type="#_x0000_t5" style="position:absolute;left:10094;top:14602;width:924;height:1036;rotation:90" fillcolor="#969696"/>
            </v:group>
            <v:group id="_x0000_s1138" style="position:absolute;left:546;top:10906;width:504;height:3626" coordorigin="434,11018" coordsize="504,3626">
              <v:shape id="_x0000_s1139" type="#_x0000_t5" style="position:absolute;left:574;top:11494;width:252;height:3150;rotation:180" fillcolor="#969696"/>
              <v:shape id="_x0000_s1140" type="#_x0000_t5" style="position:absolute;left:434;top:11018;width:504;height:560" fillcolor="#969696"/>
            </v:group>
            <w10:wrap type="none"/>
            <w10:anchorlock/>
          </v:group>
        </w:pict>
      </w:r>
    </w:p>
    <w:p w:rsidR="00AC41EE" w:rsidRDefault="00AC41EE" w:rsidP="00AC41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électronégativités des éléments sont indiquées dans la classification périodique du rabat VI du </w:t>
      </w:r>
      <w:r w:rsidR="00A125EB">
        <w:rPr>
          <w:rFonts w:ascii="Times New Roman" w:hAnsi="Times New Roman" w:cs="Times New Roman"/>
          <w:sz w:val="24"/>
          <w:szCs w:val="24"/>
        </w:rPr>
        <w:t>manuel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25EB" w:rsidRDefault="00A125EB" w:rsidP="00AC41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1EE" w:rsidRDefault="00AC41EE" w:rsidP="00AC41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Remarque sur la polarité de la liaison C-H : les électronégativités des atomes de carbone et d’hydrogène ne sont pas égales mais ………………………….. On considère alors cette liaison non polarisée.</w:t>
      </w:r>
    </w:p>
    <w:p w:rsidR="00AC41EE" w:rsidRDefault="00AC41EE" w:rsidP="00AC41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321C" w:rsidRDefault="0097321C" w:rsidP="00AC41E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41EE" w:rsidRPr="00AA2BE2" w:rsidRDefault="00AA2BE2" w:rsidP="00AC41E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2BE2">
        <w:rPr>
          <w:rFonts w:ascii="Times New Roman" w:hAnsi="Times New Roman" w:cs="Times New Roman"/>
          <w:b/>
          <w:sz w:val="24"/>
          <w:szCs w:val="24"/>
          <w:u w:val="single"/>
        </w:rPr>
        <w:t xml:space="preserve">II </w:t>
      </w:r>
      <w:r w:rsidR="00AC41EE" w:rsidRPr="00AA2BE2">
        <w:rPr>
          <w:rFonts w:ascii="Times New Roman" w:hAnsi="Times New Roman" w:cs="Times New Roman"/>
          <w:b/>
          <w:sz w:val="24"/>
          <w:szCs w:val="24"/>
          <w:u w:val="single"/>
        </w:rPr>
        <w:t xml:space="preserve"> Sites donneurs et accepteurs de doublet d’électrons</w:t>
      </w:r>
    </w:p>
    <w:p w:rsidR="00AC41EE" w:rsidRDefault="00AC41EE" w:rsidP="00AC41E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AC41EE" w:rsidRPr="00F13717" w:rsidRDefault="00AC41EE" w:rsidP="00AC41EE">
      <w:pPr>
        <w:spacing w:after="0"/>
        <w:rPr>
          <w:rFonts w:ascii="Times New Roman" w:hAnsi="Times New Roman" w:cs="Times New Roman"/>
        </w:rPr>
      </w:pPr>
      <w:r w:rsidRPr="00F13717">
        <w:rPr>
          <w:rFonts w:ascii="Times New Roman" w:hAnsi="Times New Roman" w:cs="Times New Roman"/>
        </w:rPr>
        <w:t xml:space="preserve">Au cours des réactions chimiques, certains atomes ont tendance à </w:t>
      </w:r>
      <w:r w:rsidRPr="00F13717">
        <w:rPr>
          <w:rFonts w:ascii="Times New Roman" w:hAnsi="Times New Roman" w:cs="Times New Roman"/>
          <w:b/>
        </w:rPr>
        <w:t>former des liaisons</w:t>
      </w:r>
      <w:r w:rsidRPr="00F13717">
        <w:rPr>
          <w:rFonts w:ascii="Times New Roman" w:hAnsi="Times New Roman" w:cs="Times New Roman"/>
        </w:rPr>
        <w:t xml:space="preserve">, ils sont </w:t>
      </w:r>
      <w:r w:rsidRPr="00F13717">
        <w:rPr>
          <w:rFonts w:ascii="Times New Roman" w:hAnsi="Times New Roman" w:cs="Times New Roman"/>
          <w:b/>
        </w:rPr>
        <w:t>accepteurs</w:t>
      </w:r>
      <w:r w:rsidRPr="00F13717">
        <w:rPr>
          <w:rFonts w:ascii="Times New Roman" w:hAnsi="Times New Roman" w:cs="Times New Roman"/>
        </w:rPr>
        <w:t xml:space="preserve"> de doublets d’électrons. Les atomes qui ont tendance à </w:t>
      </w:r>
      <w:r w:rsidRPr="00F13717">
        <w:rPr>
          <w:rFonts w:ascii="Times New Roman" w:hAnsi="Times New Roman" w:cs="Times New Roman"/>
          <w:b/>
        </w:rPr>
        <w:t>rompre leurs liaisons</w:t>
      </w:r>
      <w:r w:rsidRPr="00F13717">
        <w:rPr>
          <w:rFonts w:ascii="Times New Roman" w:hAnsi="Times New Roman" w:cs="Times New Roman"/>
        </w:rPr>
        <w:t xml:space="preserve"> sont </w:t>
      </w:r>
      <w:proofErr w:type="gramStart"/>
      <w:r w:rsidRPr="00F13717">
        <w:rPr>
          <w:rFonts w:ascii="Times New Roman" w:hAnsi="Times New Roman" w:cs="Times New Roman"/>
          <w:b/>
        </w:rPr>
        <w:t>donneurs</w:t>
      </w:r>
      <w:proofErr w:type="gramEnd"/>
      <w:r w:rsidRPr="00F13717">
        <w:rPr>
          <w:rFonts w:ascii="Times New Roman" w:hAnsi="Times New Roman" w:cs="Times New Roman"/>
        </w:rPr>
        <w:t xml:space="preserve"> de doublets. </w:t>
      </w:r>
    </w:p>
    <w:p w:rsidR="00AC41EE" w:rsidRPr="00F13717" w:rsidRDefault="00AC41EE" w:rsidP="00AC41EE">
      <w:pPr>
        <w:spacing w:after="0"/>
        <w:rPr>
          <w:rFonts w:ascii="Times New Roman" w:hAnsi="Times New Roman" w:cs="Times New Roman"/>
        </w:rPr>
      </w:pPr>
    </w:p>
    <w:p w:rsidR="00110132" w:rsidRDefault="00110132" w:rsidP="00110132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="Times New Roman" w:hAnsi="Times New Roman" w:cs="Times New Roman"/>
        </w:rPr>
      </w:pPr>
      <w:r w:rsidRPr="00174A73">
        <w:rPr>
          <w:rFonts w:ascii="Times New Roman" w:hAnsi="Times New Roman" w:cs="Times New Roman"/>
        </w:rPr>
        <w:t xml:space="preserve">Un site </w:t>
      </w:r>
      <w:r w:rsidRPr="00B31F81">
        <w:rPr>
          <w:rFonts w:ascii="Times New Roman" w:hAnsi="Times New Roman" w:cs="Times New Roman"/>
          <w:b/>
        </w:rPr>
        <w:t>accepteur</w:t>
      </w:r>
      <w:r>
        <w:rPr>
          <w:rFonts w:ascii="Times New Roman" w:hAnsi="Times New Roman" w:cs="Times New Roman"/>
        </w:rPr>
        <w:t xml:space="preserve"> de doublet est un atome présentant un défaut d’électrons, c’est-à-dire une charge positive partielle </w:t>
      </w:r>
      <w:r>
        <w:rPr>
          <w:rFonts w:ascii="Times New Roman" w:hAnsi="Times New Roman" w:cs="Times New Roman"/>
        </w:rPr>
        <w:sym w:font="Symbol" w:char="F064"/>
      </w:r>
      <w:r>
        <w:rPr>
          <w:rFonts w:ascii="Times New Roman" w:hAnsi="Times New Roman" w:cs="Times New Roman"/>
        </w:rPr>
        <w:t>+ ou une charge entière positive (charge du proton : q = 1,6.10</w:t>
      </w:r>
      <w:r>
        <w:rPr>
          <w:rFonts w:ascii="Times New Roman" w:hAnsi="Times New Roman" w:cs="Times New Roman"/>
          <w:vertAlign w:val="superscript"/>
        </w:rPr>
        <w:t>-19</w:t>
      </w:r>
      <w:r>
        <w:rPr>
          <w:rFonts w:ascii="Times New Roman" w:hAnsi="Times New Roman" w:cs="Times New Roman"/>
        </w:rPr>
        <w:t xml:space="preserve"> C).</w:t>
      </w:r>
    </w:p>
    <w:p w:rsidR="00110132" w:rsidRDefault="00110132" w:rsidP="00110132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 site </w:t>
      </w:r>
      <w:r w:rsidRPr="00B31F81">
        <w:rPr>
          <w:rFonts w:ascii="Times New Roman" w:hAnsi="Times New Roman" w:cs="Times New Roman"/>
          <w:b/>
        </w:rPr>
        <w:t>donneur</w:t>
      </w:r>
      <w:r>
        <w:rPr>
          <w:rFonts w:ascii="Times New Roman" w:hAnsi="Times New Roman" w:cs="Times New Roman"/>
        </w:rPr>
        <w:t xml:space="preserve"> de doublet peut être :</w:t>
      </w:r>
    </w:p>
    <w:p w:rsidR="00110132" w:rsidRPr="00110132" w:rsidRDefault="00110132" w:rsidP="00110132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after="0"/>
        <w:rPr>
          <w:rFonts w:ascii="Times New Roman" w:hAnsi="Times New Roman" w:cs="Times New Roman"/>
        </w:rPr>
      </w:pPr>
      <w:r w:rsidRPr="0011013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110132">
        <w:rPr>
          <w:rFonts w:ascii="Times New Roman" w:hAnsi="Times New Roman" w:cs="Times New Roman"/>
        </w:rPr>
        <w:t xml:space="preserve">un atome présentant un excès d’électrons, c’est-à-dire une négative partielle </w:t>
      </w:r>
      <w:r>
        <w:sym w:font="Symbol" w:char="F064"/>
      </w:r>
      <w:r w:rsidRPr="00110132">
        <w:rPr>
          <w:rFonts w:ascii="Times New Roman" w:hAnsi="Times New Roman" w:cs="Times New Roman"/>
        </w:rPr>
        <w:t>- ou une charge négative entière</w:t>
      </w:r>
      <w:r>
        <w:rPr>
          <w:rFonts w:ascii="Times New Roman" w:hAnsi="Times New Roman" w:cs="Times New Roman"/>
        </w:rPr>
        <w:t> ;</w:t>
      </w:r>
    </w:p>
    <w:p w:rsidR="00110132" w:rsidRDefault="00110132" w:rsidP="00110132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une liaison multiple ;</w:t>
      </w:r>
    </w:p>
    <w:p w:rsidR="00110132" w:rsidRPr="00174A73" w:rsidRDefault="00110132" w:rsidP="00110132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un atome portant un doublet non liant.</w:t>
      </w:r>
    </w:p>
    <w:p w:rsidR="00AC41EE" w:rsidRDefault="00AC41EE" w:rsidP="00AC41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41EE" w:rsidRDefault="00AC41EE" w:rsidP="00AC41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5B80">
        <w:rPr>
          <w:rFonts w:ascii="Times New Roman" w:hAnsi="Times New Roman" w:cs="Times New Roman"/>
          <w:sz w:val="24"/>
          <w:szCs w:val="24"/>
          <w:u w:val="single"/>
        </w:rPr>
        <w:t>Exemple</w:t>
      </w:r>
      <w:r>
        <w:rPr>
          <w:rFonts w:ascii="Times New Roman" w:hAnsi="Times New Roman" w:cs="Times New Roman"/>
          <w:sz w:val="24"/>
          <w:szCs w:val="24"/>
        </w:rPr>
        <w:t> : l’ion 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est un site accepteur de doublet et l’ion 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est un site donneur.</w:t>
      </w:r>
    </w:p>
    <w:p w:rsidR="00AC41EE" w:rsidRDefault="00AC41EE" w:rsidP="00AC41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1EE" w:rsidRDefault="00AC41EE" w:rsidP="00AC41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5B80">
        <w:rPr>
          <w:rFonts w:ascii="Times New Roman" w:hAnsi="Times New Roman" w:cs="Times New Roman"/>
          <w:sz w:val="24"/>
          <w:szCs w:val="24"/>
          <w:u w:val="single"/>
        </w:rPr>
        <w:t>Application</w:t>
      </w:r>
      <w:r>
        <w:rPr>
          <w:rFonts w:ascii="Times New Roman" w:hAnsi="Times New Roman" w:cs="Times New Roman"/>
          <w:sz w:val="24"/>
          <w:szCs w:val="24"/>
        </w:rPr>
        <w:t> : Rechercher les sites donneurs et accepteurs de doublet de la molécule suivante</w:t>
      </w:r>
    </w:p>
    <w:p w:rsidR="00AC41EE" w:rsidRDefault="00AC41EE" w:rsidP="00AC41EE">
      <w:pPr>
        <w:spacing w:after="0" w:line="360" w:lineRule="auto"/>
        <w:rPr>
          <w:rFonts w:ascii="Times New Roman" w:hAnsi="Times New Roman" w:cs="Times New Roman"/>
        </w:rPr>
      </w:pPr>
      <w:r>
        <w:object w:dxaOrig="1421" w:dyaOrig="571">
          <v:shape id="_x0000_i1026" type="#_x0000_t75" style="width:71.25pt;height:28.5pt" o:ole="">
            <v:imagedata r:id="rId8" o:title=""/>
          </v:shape>
          <o:OLEObject Type="Embed" ProgID="ACD.ChemSketch.20" ShapeID="_x0000_i1026" DrawAspect="Content" ObjectID="_1443122116" r:id="rId9"/>
        </w:object>
      </w:r>
      <w:r>
        <w:t xml:space="preserve"> 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41EE" w:rsidRDefault="00AC41EE" w:rsidP="00AC41EE">
      <w:pPr>
        <w:spacing w:after="0" w:line="360" w:lineRule="auto"/>
        <w:rPr>
          <w:rFonts w:ascii="Times New Roman" w:hAnsi="Times New Roman" w:cs="Times New Roman"/>
        </w:rPr>
      </w:pPr>
    </w:p>
    <w:p w:rsidR="00AC41EE" w:rsidRPr="00AA2BE2" w:rsidRDefault="00AA2BE2" w:rsidP="00AC41E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2BE2">
        <w:rPr>
          <w:rFonts w:ascii="Times New Roman" w:hAnsi="Times New Roman" w:cs="Times New Roman"/>
          <w:b/>
          <w:sz w:val="24"/>
          <w:szCs w:val="24"/>
          <w:u w:val="single"/>
        </w:rPr>
        <w:t xml:space="preserve">III </w:t>
      </w:r>
      <w:r w:rsidR="00AC41EE" w:rsidRPr="00AA2BE2">
        <w:rPr>
          <w:rFonts w:ascii="Times New Roman" w:hAnsi="Times New Roman" w:cs="Times New Roman"/>
          <w:b/>
          <w:sz w:val="24"/>
          <w:szCs w:val="24"/>
          <w:u w:val="single"/>
        </w:rPr>
        <w:t xml:space="preserve"> Représentation du mouvement d’un doublet</w:t>
      </w:r>
    </w:p>
    <w:p w:rsidR="00AC41EE" w:rsidRDefault="00AC41EE" w:rsidP="00AC41E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13717" w:rsidRPr="0007425D" w:rsidRDefault="00F13717" w:rsidP="00F1371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="Times New Roman" w:hAnsi="Times New Roman" w:cs="Times New Roman"/>
        </w:rPr>
      </w:pPr>
      <w:r w:rsidRPr="0007425D">
        <w:rPr>
          <w:rFonts w:ascii="Times New Roman" w:hAnsi="Times New Roman" w:cs="Times New Roman"/>
        </w:rPr>
        <w:t xml:space="preserve">Au cours d’une étape d’un mécanisme réactionnel, les mouvements de doublets d’électrons traduisant </w:t>
      </w:r>
      <w:r w:rsidRPr="00AF6C9B">
        <w:rPr>
          <w:rFonts w:ascii="Times New Roman" w:hAnsi="Times New Roman" w:cs="Times New Roman"/>
          <w:b/>
        </w:rPr>
        <w:t>la formation et la rupture</w:t>
      </w:r>
      <w:r w:rsidRPr="0007425D">
        <w:rPr>
          <w:rFonts w:ascii="Times New Roman" w:hAnsi="Times New Roman" w:cs="Times New Roman"/>
        </w:rPr>
        <w:t xml:space="preserve"> de liaisons chimiques sont représentés par des flèches courbes.</w:t>
      </w:r>
    </w:p>
    <w:p w:rsidR="00AC41EE" w:rsidRDefault="00AC41EE" w:rsidP="00AC41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771650" cy="1007234"/>
            <wp:effectExtent l="19050" t="0" r="0" b="0"/>
            <wp:docPr id="2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71" cy="1008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5C6" w:rsidRDefault="002905C6" w:rsidP="00AC41EE">
      <w:pPr>
        <w:rPr>
          <w:rFonts w:ascii="Times New Roman" w:hAnsi="Times New Roman" w:cs="Times New Roman"/>
          <w:sz w:val="24"/>
          <w:szCs w:val="24"/>
        </w:rPr>
      </w:pPr>
    </w:p>
    <w:p w:rsidR="00E56F36" w:rsidRPr="007611EA" w:rsidRDefault="00E56F36" w:rsidP="007611E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Times New Roman" w:hAnsi="Times New Roman" w:cs="Times New Roman"/>
        </w:rPr>
      </w:pPr>
      <w:r w:rsidRPr="007611EA">
        <w:rPr>
          <w:rFonts w:ascii="Times New Roman" w:hAnsi="Times New Roman" w:cs="Times New Roman"/>
        </w:rPr>
        <w:t xml:space="preserve">Lors d’une </w:t>
      </w:r>
      <w:r w:rsidRPr="007611EA">
        <w:rPr>
          <w:rFonts w:ascii="Times New Roman" w:hAnsi="Times New Roman" w:cs="Times New Roman"/>
          <w:b/>
        </w:rPr>
        <w:t>rupture de liaison covalente</w:t>
      </w:r>
      <w:r w:rsidRPr="007611EA">
        <w:rPr>
          <w:rFonts w:ascii="Times New Roman" w:hAnsi="Times New Roman" w:cs="Times New Roman"/>
        </w:rPr>
        <w:t>, les électrons de la liaison rompue vont vers l’</w:t>
      </w:r>
      <w:r w:rsidRPr="007611EA">
        <w:rPr>
          <w:rFonts w:ascii="Times New Roman" w:hAnsi="Times New Roman" w:cs="Times New Roman"/>
          <w:b/>
        </w:rPr>
        <w:t>atome le plus électronégatif</w:t>
      </w:r>
      <w:r w:rsidR="007611EA">
        <w:rPr>
          <w:rFonts w:ascii="Times New Roman" w:hAnsi="Times New Roman" w:cs="Times New Roman"/>
          <w:b/>
        </w:rPr>
        <w:t>.</w:t>
      </w:r>
    </w:p>
    <w:p w:rsidR="007611EA" w:rsidRDefault="007611EA" w:rsidP="00AC41E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30550" w:rsidRPr="002905C6" w:rsidRDefault="00830550" w:rsidP="002905C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Times New Roman" w:hAnsi="Times New Roman" w:cs="Times New Roman"/>
          <w:b/>
        </w:rPr>
      </w:pPr>
      <w:r w:rsidRPr="002905C6">
        <w:rPr>
          <w:rFonts w:ascii="Times New Roman" w:hAnsi="Times New Roman" w:cs="Times New Roman"/>
        </w:rPr>
        <w:t xml:space="preserve">Lors de la </w:t>
      </w:r>
      <w:r w:rsidRPr="002905C6">
        <w:rPr>
          <w:rFonts w:ascii="Times New Roman" w:hAnsi="Times New Roman" w:cs="Times New Roman"/>
          <w:b/>
        </w:rPr>
        <w:t>formation d’une liaison</w:t>
      </w:r>
      <w:r w:rsidRPr="002905C6">
        <w:rPr>
          <w:rFonts w:ascii="Times New Roman" w:hAnsi="Times New Roman" w:cs="Times New Roman"/>
        </w:rPr>
        <w:t xml:space="preserve"> covalente, les électrons d’un doublet vont du</w:t>
      </w:r>
      <w:r w:rsidRPr="002905C6">
        <w:rPr>
          <w:rFonts w:ascii="Times New Roman" w:hAnsi="Times New Roman" w:cs="Times New Roman"/>
          <w:b/>
        </w:rPr>
        <w:t xml:space="preserve"> site donneur vers le site accepteur </w:t>
      </w:r>
      <w:r w:rsidRPr="002905C6">
        <w:rPr>
          <w:rFonts w:ascii="Times New Roman" w:hAnsi="Times New Roman" w:cs="Times New Roman"/>
        </w:rPr>
        <w:t>(cf. flèche rouge).</w:t>
      </w:r>
    </w:p>
    <w:p w:rsidR="00830550" w:rsidRDefault="00830550" w:rsidP="00830550">
      <w:pPr>
        <w:jc w:val="both"/>
        <w:rPr>
          <w:rFonts w:ascii="Arial" w:hAnsi="Arial" w:cs="Arial"/>
          <w:b/>
          <w:color w:val="008000"/>
          <w:sz w:val="20"/>
          <w:szCs w:val="20"/>
        </w:rPr>
      </w:pPr>
    </w:p>
    <w:p w:rsidR="00830550" w:rsidRDefault="00830550" w:rsidP="00830550">
      <w:pPr>
        <w:jc w:val="both"/>
        <w:rPr>
          <w:rFonts w:ascii="Arial" w:hAnsi="Arial" w:cs="Arial"/>
          <w:sz w:val="20"/>
          <w:szCs w:val="20"/>
        </w:rPr>
      </w:pPr>
    </w:p>
    <w:p w:rsidR="00830550" w:rsidRDefault="00830550" w:rsidP="00830550">
      <w:pPr>
        <w:jc w:val="both"/>
        <w:rPr>
          <w:rFonts w:ascii="Arial" w:hAnsi="Arial" w:cs="Arial"/>
          <w:sz w:val="20"/>
          <w:szCs w:val="20"/>
        </w:rPr>
      </w:pPr>
    </w:p>
    <w:p w:rsidR="002905C6" w:rsidRPr="009428D0" w:rsidRDefault="002905C6" w:rsidP="002905C6">
      <w:pPr>
        <w:rPr>
          <w:rFonts w:ascii="Times New Roman" w:hAnsi="Times New Roman" w:cs="Times New Roman"/>
          <w:b/>
          <w:u w:val="single"/>
        </w:rPr>
      </w:pPr>
      <w:r w:rsidRPr="009428D0">
        <w:rPr>
          <w:rFonts w:ascii="Times New Roman" w:hAnsi="Times New Roman" w:cs="Times New Roman"/>
          <w:b/>
          <w:u w:val="single"/>
        </w:rPr>
        <w:lastRenderedPageBreak/>
        <w:t>Illustration :</w:t>
      </w:r>
    </w:p>
    <w:p w:rsidR="00830550" w:rsidRDefault="002905C6" w:rsidP="00830550">
      <w:pPr>
        <w:jc w:val="both"/>
      </w:pPr>
      <w:r>
        <w:t>Les sites donneurs et accepteurs des réactifs :</w:t>
      </w:r>
    </w:p>
    <w:p w:rsidR="00830550" w:rsidRDefault="00756A7F" w:rsidP="0083055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pict>
          <v:group id="_x0000_s1199" style="position:absolute;left:0;text-align:left;margin-left:12.2pt;margin-top:.2pt;width:266.1pt;height:115.5pt;z-index:251700224" coordorigin="3128,409" coordsize="5322,2310">
            <v:group id="_x0000_s1154" style="position:absolute;left:3128;top:409;width:5322;height:2310" coordorigin="3576,3758" coordsize="5322,2310">
              <v:shape id="_x0000_s1155" type="#_x0000_t202" style="position:absolute;left:3576;top:4225;width:4839;height:1843;mso-wrap-style:none" filled="f" stroked="f">
                <v:textbox style="mso-fit-shape-to-text:t">
                  <w:txbxContent>
                    <w:p w:rsidR="00830550" w:rsidRDefault="00830550" w:rsidP="00830550">
                      <w:pPr>
                        <w:jc w:val="both"/>
                      </w:pPr>
                      <w:r>
                        <w:object w:dxaOrig="4550" w:dyaOrig="1459">
                          <v:shape id="_x0000_i1028" type="#_x0000_t75" style="width:227.25pt;height:72.75pt" o:ole="">
                            <v:imagedata r:id="rId11" o:title=""/>
                          </v:shape>
                          <o:OLEObject Type="Embed" ProgID="ACD.ChemSketch.20" ShapeID="_x0000_i1028" DrawAspect="Content" ObjectID="_1443122117" r:id="rId12"/>
                        </w:object>
                      </w:r>
                    </w:p>
                  </w:txbxContent>
                </v:textbox>
              </v:shape>
              <v:line id="_x0000_s1156" style="position:absolute" from="4484,4737" to="4627,4737" strokecolor="red" strokeweight="1.5pt"/>
              <v:shape id="_x0000_s1157" type="#_x0000_t202" style="position:absolute;left:7443;top:4638;width:784;height:532" filled="f" stroked="f">
                <v:textbox>
                  <w:txbxContent>
                    <w:p w:rsidR="00830550" w:rsidRPr="00024440" w:rsidRDefault="00830550" w:rsidP="00830550">
                      <w:pPr>
                        <w:rPr>
                          <w:b/>
                          <w:color w:val="008000"/>
                        </w:rPr>
                      </w:pPr>
                      <w:r w:rsidRPr="00024440">
                        <w:rPr>
                          <w:rFonts w:ascii="Arial" w:hAnsi="Arial" w:cs="Arial"/>
                          <w:b/>
                          <w:color w:val="008000"/>
                          <w:sz w:val="20"/>
                          <w:szCs w:val="20"/>
                        </w:rPr>
                        <w:sym w:font="Symbol" w:char="F064"/>
                      </w:r>
                      <w:r w:rsidRPr="00024440">
                        <w:rPr>
                          <w:rFonts w:ascii="Arial" w:hAnsi="Arial" w:cs="Arial"/>
                          <w:b/>
                          <w:color w:val="008000"/>
                          <w:sz w:val="20"/>
                          <w:szCs w:val="20"/>
                        </w:rPr>
                        <w:t xml:space="preserve"> +</w:t>
                      </w:r>
                    </w:p>
                  </w:txbxContent>
                </v:textbox>
              </v:shape>
              <v:shape id="_x0000_s1158" type="#_x0000_t202" style="position:absolute;left:8114;top:4638;width:784;height:532" filled="f" stroked="f">
                <v:textbox>
                  <w:txbxContent>
                    <w:p w:rsidR="00830550" w:rsidRPr="00024440" w:rsidRDefault="00830550" w:rsidP="00830550">
                      <w:pPr>
                        <w:rPr>
                          <w:b/>
                          <w:color w:val="FF0000"/>
                        </w:rPr>
                      </w:pPr>
                      <w:r w:rsidRPr="00024440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sym w:font="Symbol" w:char="F064"/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024440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–</w:t>
                      </w:r>
                    </w:p>
                  </w:txbxContent>
                </v:textbox>
              </v:shape>
              <v:shape id="_x0000_s1159" type="#_x0000_t202" style="position:absolute;left:3824;top:3824;width:1694;height:506" filled="f" stroked="f">
                <v:textbox>
                  <w:txbxContent>
                    <w:p w:rsidR="00830550" w:rsidRPr="00A96B2A" w:rsidRDefault="00830550" w:rsidP="00830550">
                      <w:pPr>
                        <w:rPr>
                          <w:b/>
                          <w:i/>
                        </w:rPr>
                      </w:pPr>
                      <w:r w:rsidRPr="00A96B2A">
                        <w:rPr>
                          <w:b/>
                          <w:i/>
                        </w:rPr>
                        <w:t>Site donneur</w:t>
                      </w:r>
                    </w:p>
                  </w:txbxContent>
                </v:textbox>
              </v:shape>
              <v:line id="_x0000_s1160" style="position:absolute" from="4517,4165" to="4550,4627">
                <v:stroke endarrow="classic"/>
              </v:line>
              <v:shape id="_x0000_s1161" type="#_x0000_t202" style="position:absolute;left:6387;top:3758;width:1694;height:506" filled="f" stroked="f">
                <v:textbox>
                  <w:txbxContent>
                    <w:p w:rsidR="00830550" w:rsidRPr="00A96B2A" w:rsidRDefault="00830550" w:rsidP="00830550">
                      <w:pPr>
                        <w:rPr>
                          <w:b/>
                          <w:i/>
                        </w:rPr>
                      </w:pPr>
                      <w:r w:rsidRPr="00A96B2A">
                        <w:rPr>
                          <w:b/>
                          <w:i/>
                        </w:rPr>
                        <w:t xml:space="preserve">Site </w:t>
                      </w:r>
                      <w:r>
                        <w:rPr>
                          <w:b/>
                          <w:i/>
                        </w:rPr>
                        <w:t>accepteur</w:t>
                      </w:r>
                    </w:p>
                  </w:txbxContent>
                </v:textbox>
              </v:shape>
              <v:line id="_x0000_s1162" style="position:absolute" from="7190,4121" to="7465,4913">
                <v:stroke endarrow="classic"/>
              </v:line>
            </v:group>
            <v:shape id="_x0000_s1195" type="#_x0000_t202" style="position:absolute;left:3368;top:839;width:784;height:532" filled="f" stroked="f">
              <v:textbox>
                <w:txbxContent>
                  <w:p w:rsidR="00830550" w:rsidRPr="00024440" w:rsidRDefault="00830550" w:rsidP="00830550">
                    <w:pPr>
                      <w:rPr>
                        <w:b/>
                        <w:color w:val="008000"/>
                      </w:rPr>
                    </w:pPr>
                    <w:r w:rsidRPr="00024440">
                      <w:rPr>
                        <w:rFonts w:ascii="Arial" w:hAnsi="Arial" w:cs="Arial"/>
                        <w:b/>
                        <w:color w:val="008000"/>
                        <w:sz w:val="20"/>
                        <w:szCs w:val="20"/>
                      </w:rPr>
                      <w:sym w:font="Symbol" w:char="F064"/>
                    </w:r>
                    <w:r w:rsidRPr="00024440">
                      <w:rPr>
                        <w:rFonts w:ascii="Arial" w:hAnsi="Arial" w:cs="Arial"/>
                        <w:b/>
                        <w:color w:val="008000"/>
                        <w:sz w:val="20"/>
                        <w:szCs w:val="20"/>
                      </w:rPr>
                      <w:t xml:space="preserve"> +</w:t>
                    </w:r>
                  </w:p>
                </w:txbxContent>
              </v:textbox>
            </v:shape>
            <v:shape id="_x0000_s1196" type="#_x0000_t202" style="position:absolute;left:4034;top:2027;width:784;height:532" filled="f" stroked="f">
              <v:textbox>
                <w:txbxContent>
                  <w:p w:rsidR="00830550" w:rsidRPr="00024440" w:rsidRDefault="00830550" w:rsidP="00830550">
                    <w:pPr>
                      <w:rPr>
                        <w:b/>
                        <w:color w:val="008000"/>
                      </w:rPr>
                    </w:pPr>
                    <w:r w:rsidRPr="00024440">
                      <w:rPr>
                        <w:rFonts w:ascii="Arial" w:hAnsi="Arial" w:cs="Arial"/>
                        <w:b/>
                        <w:color w:val="008000"/>
                        <w:sz w:val="20"/>
                        <w:szCs w:val="20"/>
                      </w:rPr>
                      <w:sym w:font="Symbol" w:char="F064"/>
                    </w:r>
                    <w:r w:rsidRPr="00024440">
                      <w:rPr>
                        <w:rFonts w:ascii="Arial" w:hAnsi="Arial" w:cs="Arial"/>
                        <w:b/>
                        <w:color w:val="008000"/>
                        <w:sz w:val="20"/>
                        <w:szCs w:val="20"/>
                      </w:rPr>
                      <w:t xml:space="preserve"> +</w:t>
                    </w:r>
                  </w:p>
                </w:txbxContent>
              </v:textbox>
            </v:shape>
            <v:shape id="_x0000_s1197" type="#_x0000_t202" style="position:absolute;left:4446;top:854;width:784;height:532" filled="f" stroked="f">
              <v:textbox>
                <w:txbxContent>
                  <w:p w:rsidR="00830550" w:rsidRPr="00024440" w:rsidRDefault="00830550" w:rsidP="00830550">
                    <w:pPr>
                      <w:rPr>
                        <w:b/>
                        <w:color w:val="008000"/>
                      </w:rPr>
                    </w:pPr>
                    <w:r w:rsidRPr="00024440">
                      <w:rPr>
                        <w:rFonts w:ascii="Arial" w:hAnsi="Arial" w:cs="Arial"/>
                        <w:b/>
                        <w:color w:val="008000"/>
                        <w:sz w:val="20"/>
                        <w:szCs w:val="20"/>
                      </w:rPr>
                      <w:sym w:font="Symbol" w:char="F064"/>
                    </w:r>
                    <w:r w:rsidRPr="00024440">
                      <w:rPr>
                        <w:rFonts w:ascii="Arial" w:hAnsi="Arial" w:cs="Arial"/>
                        <w:b/>
                        <w:color w:val="008000"/>
                        <w:sz w:val="20"/>
                        <w:szCs w:val="20"/>
                      </w:rPr>
                      <w:t xml:space="preserve"> +</w:t>
                    </w:r>
                  </w:p>
                </w:txbxContent>
              </v:textbox>
            </v:shape>
            <v:shape id="_x0000_s1198" type="#_x0000_t202" style="position:absolute;left:4056;top:1378;width:784;height:532" filled="f" stroked="f">
              <v:textbox>
                <w:txbxContent>
                  <w:p w:rsidR="00830550" w:rsidRPr="00024440" w:rsidRDefault="00830550" w:rsidP="00830550">
                    <w:pPr>
                      <w:rPr>
                        <w:b/>
                        <w:color w:val="FF0000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</w:rPr>
                      <w:t xml:space="preserve">3 </w:t>
                    </w:r>
                    <w:r w:rsidRPr="00024440"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</w:rPr>
                      <w:sym w:font="Symbol" w:char="F064"/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</w:rPr>
                      <w:t xml:space="preserve"> </w:t>
                    </w:r>
                    <w:r w:rsidRPr="00024440"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</w:rPr>
                      <w:t>–</w:t>
                    </w:r>
                  </w:p>
                </w:txbxContent>
              </v:textbox>
            </v:shape>
          </v:group>
        </w:pict>
      </w:r>
    </w:p>
    <w:p w:rsidR="00830550" w:rsidRDefault="00830550" w:rsidP="00830550">
      <w:pPr>
        <w:jc w:val="both"/>
        <w:rPr>
          <w:rFonts w:ascii="Arial" w:hAnsi="Arial" w:cs="Arial"/>
          <w:sz w:val="20"/>
          <w:szCs w:val="20"/>
        </w:rPr>
      </w:pPr>
    </w:p>
    <w:p w:rsidR="00830550" w:rsidRDefault="00830550" w:rsidP="00830550">
      <w:pPr>
        <w:jc w:val="both"/>
        <w:rPr>
          <w:rFonts w:ascii="Arial" w:hAnsi="Arial" w:cs="Arial"/>
          <w:sz w:val="20"/>
          <w:szCs w:val="20"/>
        </w:rPr>
      </w:pPr>
    </w:p>
    <w:p w:rsidR="00830550" w:rsidRDefault="00830550" w:rsidP="00830550">
      <w:pPr>
        <w:jc w:val="both"/>
        <w:rPr>
          <w:rFonts w:ascii="Arial" w:hAnsi="Arial" w:cs="Arial"/>
          <w:sz w:val="20"/>
          <w:szCs w:val="20"/>
        </w:rPr>
      </w:pPr>
    </w:p>
    <w:p w:rsidR="00830550" w:rsidRDefault="00830550" w:rsidP="00830550">
      <w:pPr>
        <w:jc w:val="both"/>
        <w:rPr>
          <w:rFonts w:ascii="Arial" w:hAnsi="Arial" w:cs="Arial"/>
          <w:sz w:val="20"/>
          <w:szCs w:val="20"/>
        </w:rPr>
      </w:pPr>
    </w:p>
    <w:p w:rsidR="00830550" w:rsidRDefault="00830550" w:rsidP="0083055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Ainsi, on observe la réaction suivante :</w:t>
      </w:r>
    </w:p>
    <w:p w:rsidR="00830550" w:rsidRDefault="00830550" w:rsidP="00830550">
      <w:pPr>
        <w:jc w:val="both"/>
        <w:rPr>
          <w:rFonts w:ascii="Arial" w:hAnsi="Arial" w:cs="Arial"/>
          <w:sz w:val="20"/>
          <w:szCs w:val="20"/>
        </w:rPr>
      </w:pPr>
    </w:p>
    <w:p w:rsidR="00830550" w:rsidRDefault="00756A7F" w:rsidP="00830550">
      <w:pPr>
        <w:jc w:val="both"/>
        <w:rPr>
          <w:rFonts w:ascii="Arial" w:hAnsi="Arial" w:cs="Arial"/>
          <w:sz w:val="20"/>
          <w:szCs w:val="20"/>
        </w:rPr>
      </w:pPr>
      <w:r w:rsidRPr="00756A7F">
        <w:rPr>
          <w:noProof/>
        </w:rPr>
        <w:pict>
          <v:group id="_x0000_s1165" style="position:absolute;left:0;text-align:left;margin-left:9.9pt;margin-top:4.5pt;width:476.3pt;height:103.55pt;z-index:251695104" coordorigin="1310,6326" coordsize="9526,2071">
            <v:group id="_x0000_s1166" style="position:absolute;left:1310;top:6326;width:9526;height:2071" coordorigin="1255,6381" coordsize="9526,2071">
              <v:group id="_x0000_s1167" style="position:absolute;left:1255;top:6381;width:9526;height:2071" coordorigin="1255,6378" coordsize="9526,2071">
                <v:group id="_x0000_s1168" style="position:absolute;left:1255;top:6378;width:9379;height:2071" coordorigin="1629,6323" coordsize="9379,2071">
                  <v:group id="_x0000_s1169" style="position:absolute;left:1629;top:6323;width:5599;height:2037" coordorigin="1629,6323" coordsize="5599,2037">
                    <v:group id="_x0000_s1170" style="position:absolute;left:1629;top:6323;width:4839;height:2037" coordorigin="1629,6323" coordsize="4839,2037">
                      <v:group id="_x0000_s1171" style="position:absolute;left:1629;top:6323;width:4839;height:2037" coordorigin="1629,6553" coordsize="4839,2037">
                        <v:group id="_x0000_s1172" style="position:absolute;left:1629;top:6553;width:4839;height:2037" coordorigin="1134,6368" coordsize="4839,2037">
                          <v:shape id="_x0000_s1173" style="position:absolute;left:2157;top:6368;width:2849;height:893;mso-position-horizontal:absolute;mso-position-vertical:absolute" coordsize="2893,893" path="m,662c26,454,53,246,286,156,519,66,963,,1397,123v434,123,1249,642,1496,770e" filled="f" strokecolor="red">
                            <v:stroke endarrow="classic"/>
                            <v:path arrowok="t"/>
                          </v:shape>
                          <v:shape id="_x0000_s1174" type="#_x0000_t202" style="position:absolute;left:1134;top:6562;width:4839;height:1843;mso-wrap-style:none" filled="f" stroked="f">
                            <v:textbox style="mso-next-textbox:#_x0000_s1174;mso-fit-shape-to-text:t">
                              <w:txbxContent>
                                <w:p w:rsidR="00830550" w:rsidRDefault="00830550" w:rsidP="00830550">
                                  <w:pPr>
                                    <w:jc w:val="both"/>
                                  </w:pPr>
                                  <w:r>
                                    <w:object w:dxaOrig="4550" w:dyaOrig="1459">
                                      <v:shape id="_x0000_i1029" type="#_x0000_t75" style="width:227.25pt;height:72.75pt" o:ole="">
                                        <v:imagedata r:id="rId13" o:title=""/>
                                      </v:shape>
                                      <o:OLEObject Type="Embed" ProgID="ACD.ChemSketch.20" ShapeID="_x0000_i1029" DrawAspect="Content" ObjectID="_1443122118" r:id="rId14"/>
                                    </w:object>
                                  </w:r>
                                </w:p>
                              </w:txbxContent>
                            </v:textbox>
                          </v:shape>
                          <v:shape id="_x0000_s1175" style="position:absolute;left:5372;top:6897;width:316;height:411;mso-position-horizontal:absolute;mso-position-vertical:absolute" coordsize="385,411" path="m,411c17,270,35,130,77,70,119,10,202,,253,48v51,48,97,257,132,308e" filled="f" strokecolor="blue">
                            <v:stroke endarrow="classic"/>
                            <v:path arrowok="t"/>
                          </v:shape>
                        </v:group>
                        <v:line id="_x0000_s1176" style="position:absolute;flip:y" from="2542,7272" to="2674,7272" strokecolor="red" strokeweight="1.5pt"/>
                      </v:group>
                      <v:shape id="_x0000_s1177" type="#_x0000_t202" style="position:absolute;left:4269;top:7118;width:726;height:803" filled="f" stroked="f">
                        <v:textbox style="mso-next-textbox:#_x0000_s1177">
                          <w:txbxContent>
                            <w:p w:rsidR="00830550" w:rsidRDefault="00830550" w:rsidP="00830550">
                              <w:r>
                                <w:t>+</w:t>
                              </w:r>
                            </w:p>
                          </w:txbxContent>
                        </v:textbox>
                      </v:shape>
                    </v:group>
                    <v:shape id="_x0000_s1178" type="#_x0000_t202" style="position:absolute;left:6480;top:7096;width:748;height:627" filled="f" stroked="f">
                      <v:textbox style="mso-next-textbox:#_x0000_s1178">
                        <w:txbxContent>
                          <w:p w:rsidR="00830550" w:rsidRDefault="00830550" w:rsidP="00830550">
                            <w:r>
                              <w:sym w:font="Symbol" w:char="F0AE"/>
                            </w:r>
                          </w:p>
                        </w:txbxContent>
                      </v:textbox>
                    </v:shape>
                  </v:group>
                  <v:shape id="_x0000_s1179" type="#_x0000_t202" style="position:absolute;left:7151;top:6539;width:3857;height:1855;mso-wrap-style:none" filled="f" stroked="f">
                    <v:textbox style="mso-next-textbox:#_x0000_s1179;mso-fit-shape-to-text:t">
                      <w:txbxContent>
                        <w:p w:rsidR="00830550" w:rsidRDefault="00830550" w:rsidP="00830550">
                          <w:pPr>
                            <w:jc w:val="both"/>
                          </w:pPr>
                          <w:r>
                            <w:object w:dxaOrig="3576" w:dyaOrig="1469">
                              <v:shape id="_x0000_i1030" type="#_x0000_t75" style="width:178.5pt;height:73.5pt" o:ole="">
                                <v:imagedata r:id="rId15" o:title=""/>
                              </v:shape>
                              <o:OLEObject Type="Embed" ProgID="ACD.ChemSketch.20" ShapeID="_x0000_i1030" DrawAspect="Content" ObjectID="_1443122119" r:id="rId16"/>
                            </w:object>
                          </w:r>
                        </w:p>
                      </w:txbxContent>
                    </v:textbox>
                  </v:shape>
                  <v:shape id="_x0000_s1180" type="#_x0000_t202" style="position:absolute;left:9806;top:7173;width:891;height:627" filled="f" stroked="f">
                    <v:textbox style="mso-next-textbox:#_x0000_s1180">
                      <w:txbxContent>
                        <w:p w:rsidR="00830550" w:rsidRDefault="00830550" w:rsidP="00830550">
                          <w:r>
                            <w:t>+</w:t>
                          </w:r>
                        </w:p>
                      </w:txbxContent>
                    </v:textbox>
                  </v:shape>
                </v:group>
                <v:group id="_x0000_s1181" style="position:absolute;left:10217;top:7041;width:564;height:550" coordorigin="10217,7041" coordsize="564,550">
                  <v:group id="_x0000_s1182" style="position:absolute;left:10275;top:7206;width:352;height:341" coordorigin="10253,7206" coordsize="352,341">
                    <v:group id="_x0000_s1183" style="position:absolute;left:10253;top:7327;width:212;height:220" coordorigin="5776,7272" coordsize="212,220">
                      <v:line id="_x0000_s1184" style="position:absolute" from="5776,7492" to="5930,7492" strokeweight="1.25pt"/>
                      <v:line id="_x0000_s1185" style="position:absolute" from="5776,7272" to="5930,7272" strokeweight="1.25pt"/>
                      <v:line id="_x0000_s1186" style="position:absolute" from="5988,7294" to="5988,7470" strokeweight="1.25pt"/>
                    </v:group>
                    <v:rect id="_x0000_s1187" style="position:absolute;left:10429;top:7206;width:176;height:143" stroked="f"/>
                  </v:group>
                  <v:line id="_x0000_s1188" style="position:absolute" from="10217,7360" to="10217,7536" strokecolor="blue" strokeweight="1.25pt"/>
                  <v:shape id="_x0000_s1189" type="#_x0000_t202" style="position:absolute;left:10352;top:7041;width:429;height:550" filled="f" stroked="f">
                    <v:textbox>
                      <w:txbxContent>
                        <w:p w:rsidR="00830550" w:rsidRDefault="00830550" w:rsidP="00830550">
                          <w:r>
                            <w:t>-</w:t>
                          </w:r>
                        </w:p>
                      </w:txbxContent>
                    </v:textbox>
                  </v:shape>
                </v:group>
              </v:group>
              <v:group id="_x0000_s1190" style="position:absolute;left:5776;top:7272;width:212;height:220" coordorigin="5776,7272" coordsize="212,220">
                <v:line id="_x0000_s1191" style="position:absolute" from="5776,7492" to="5930,7492" strokeweight="1.25pt"/>
                <v:line id="_x0000_s1192" style="position:absolute" from="5776,7272" to="5930,7272" strokeweight="1.25pt"/>
                <v:line id="_x0000_s1193" style="position:absolute" from="5988,7294" to="5988,7470" strokeweight="1.25pt"/>
              </v:group>
            </v:group>
            <v:rect id="_x0000_s1194" style="position:absolute;left:10484;top:7228;width:55;height:66" stroked="f"/>
          </v:group>
        </w:pict>
      </w:r>
      <w:r>
        <w:rPr>
          <w:rFonts w:ascii="Arial" w:hAnsi="Arial" w:cs="Arial"/>
          <w:noProof/>
          <w:sz w:val="20"/>
          <w:szCs w:val="20"/>
        </w:rPr>
        <w:pict>
          <v:shape id="_x0000_s1164" type="#_x0000_t202" style="position:absolute;left:0;text-align:left;margin-left:-119pt;margin-top:30pt;width:35.75pt;height:20.9pt;z-index:251694080" filled="f" stroked="f">
            <v:textbox>
              <w:txbxContent>
                <w:p w:rsidR="00830550" w:rsidRDefault="00830550" w:rsidP="00830550">
                  <w:r>
                    <w:t>+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line id="_x0000_s1163" style="position:absolute;left:0;text-align:left;z-index:251693056" from="-205.9pt,26.15pt" to="-198.75pt,26.15pt" strokecolor="red" strokeweight="1.5pt"/>
        </w:pict>
      </w:r>
    </w:p>
    <w:p w:rsidR="00830550" w:rsidRDefault="00830550" w:rsidP="00830550">
      <w:pPr>
        <w:jc w:val="both"/>
        <w:rPr>
          <w:rFonts w:ascii="Arial" w:hAnsi="Arial" w:cs="Arial"/>
          <w:sz w:val="20"/>
          <w:szCs w:val="20"/>
        </w:rPr>
      </w:pPr>
    </w:p>
    <w:p w:rsidR="00830550" w:rsidRDefault="00830550" w:rsidP="00830550">
      <w:pPr>
        <w:jc w:val="both"/>
        <w:rPr>
          <w:rFonts w:ascii="Arial" w:hAnsi="Arial" w:cs="Arial"/>
          <w:sz w:val="20"/>
          <w:szCs w:val="20"/>
        </w:rPr>
      </w:pPr>
    </w:p>
    <w:p w:rsidR="00830550" w:rsidRDefault="00830550" w:rsidP="00AC41E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30550" w:rsidRDefault="00830550" w:rsidP="00AC41E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913E8" w:rsidRDefault="00B913E8" w:rsidP="00AC41EE">
      <w:pPr>
        <w:rPr>
          <w:rFonts w:ascii="Times New Roman" w:hAnsi="Times New Roman" w:cs="Times New Roman"/>
          <w:b/>
          <w:u w:val="single"/>
        </w:rPr>
      </w:pPr>
    </w:p>
    <w:p w:rsidR="00AC41EE" w:rsidRPr="002905C6" w:rsidRDefault="00AC41EE" w:rsidP="00AC41EE">
      <w:pPr>
        <w:rPr>
          <w:rFonts w:ascii="Times New Roman" w:hAnsi="Times New Roman" w:cs="Times New Roman"/>
        </w:rPr>
      </w:pPr>
      <w:r w:rsidRPr="002905C6">
        <w:rPr>
          <w:rFonts w:ascii="Times New Roman" w:hAnsi="Times New Roman" w:cs="Times New Roman"/>
          <w:b/>
          <w:u w:val="single"/>
        </w:rPr>
        <w:t>Application</w:t>
      </w:r>
      <w:r w:rsidRPr="002905C6">
        <w:rPr>
          <w:rFonts w:ascii="Times New Roman" w:hAnsi="Times New Roman" w:cs="Times New Roman"/>
          <w:b/>
        </w:rPr>
        <w:t> :</w:t>
      </w:r>
      <w:r w:rsidRPr="002905C6">
        <w:rPr>
          <w:rFonts w:ascii="Times New Roman" w:hAnsi="Times New Roman" w:cs="Times New Roman"/>
        </w:rPr>
        <w:t xml:space="preserve"> réaction d’addition de l’ion bromure sur le but-2-</w:t>
      </w:r>
      <w:proofErr w:type="spellStart"/>
      <w:r w:rsidRPr="002905C6">
        <w:rPr>
          <w:rFonts w:ascii="Times New Roman" w:hAnsi="Times New Roman" w:cs="Times New Roman"/>
        </w:rPr>
        <w:t>ène</w:t>
      </w:r>
      <w:proofErr w:type="spellEnd"/>
      <w:r w:rsidRPr="002905C6">
        <w:rPr>
          <w:rFonts w:ascii="Times New Roman" w:hAnsi="Times New Roman" w:cs="Times New Roman"/>
        </w:rPr>
        <w:t xml:space="preserve"> en milieu acide (présence d’ion H</w:t>
      </w:r>
      <w:r w:rsidRPr="002905C6">
        <w:rPr>
          <w:rFonts w:ascii="Times New Roman" w:hAnsi="Times New Roman" w:cs="Times New Roman"/>
          <w:vertAlign w:val="superscript"/>
        </w:rPr>
        <w:t>+</w:t>
      </w:r>
      <w:r w:rsidRPr="002905C6">
        <w:rPr>
          <w:rFonts w:ascii="Times New Roman" w:hAnsi="Times New Roman" w:cs="Times New Roman"/>
        </w:rPr>
        <w:t>)</w:t>
      </w:r>
    </w:p>
    <w:p w:rsidR="00AC41EE" w:rsidRPr="002905C6" w:rsidRDefault="00AC41EE" w:rsidP="00AC41EE">
      <w:pPr>
        <w:rPr>
          <w:rFonts w:ascii="Times New Roman" w:hAnsi="Times New Roman" w:cs="Times New Roman"/>
        </w:rPr>
      </w:pPr>
      <w:r w:rsidRPr="002905C6">
        <w:rPr>
          <w:rFonts w:ascii="Times New Roman" w:hAnsi="Times New Roman" w:cs="Times New Roman"/>
        </w:rPr>
        <w:t>Etape 1 : un atome de carbone donneur (double liaison) forme une liaison avec un ion H</w:t>
      </w:r>
      <w:r w:rsidRPr="002905C6">
        <w:rPr>
          <w:rFonts w:ascii="Times New Roman" w:hAnsi="Times New Roman" w:cs="Times New Roman"/>
          <w:vertAlign w:val="superscript"/>
        </w:rPr>
        <w:t>+</w:t>
      </w:r>
      <w:r w:rsidRPr="002905C6">
        <w:rPr>
          <w:rFonts w:ascii="Times New Roman" w:hAnsi="Times New Roman" w:cs="Times New Roman"/>
        </w:rPr>
        <w:t xml:space="preserve"> (accepteur).</w:t>
      </w:r>
    </w:p>
    <w:p w:rsidR="00AC41EE" w:rsidRPr="002905C6" w:rsidRDefault="00AC41EE" w:rsidP="00AC41EE">
      <w:pPr>
        <w:rPr>
          <w:rFonts w:ascii="Times New Roman" w:hAnsi="Times New Roman" w:cs="Times New Roman"/>
        </w:rPr>
      </w:pPr>
    </w:p>
    <w:p w:rsidR="00AC41EE" w:rsidRDefault="00AC41EE" w:rsidP="00AC41EE">
      <w:pPr>
        <w:rPr>
          <w:rFonts w:ascii="Times New Roman" w:hAnsi="Times New Roman" w:cs="Times New Roman"/>
        </w:rPr>
      </w:pPr>
    </w:p>
    <w:p w:rsidR="00201C0A" w:rsidRDefault="00201C0A" w:rsidP="00AC41EE">
      <w:pPr>
        <w:rPr>
          <w:rFonts w:ascii="Times New Roman" w:hAnsi="Times New Roman" w:cs="Times New Roman"/>
        </w:rPr>
      </w:pPr>
    </w:p>
    <w:p w:rsidR="00201C0A" w:rsidRPr="002905C6" w:rsidRDefault="00201C0A" w:rsidP="00AC41EE">
      <w:pPr>
        <w:rPr>
          <w:rFonts w:ascii="Times New Roman" w:hAnsi="Times New Roman" w:cs="Times New Roman"/>
        </w:rPr>
      </w:pPr>
    </w:p>
    <w:p w:rsidR="00AC41EE" w:rsidRPr="002905C6" w:rsidRDefault="00AC41EE" w:rsidP="00AC41EE">
      <w:pPr>
        <w:rPr>
          <w:rFonts w:ascii="Times New Roman" w:hAnsi="Times New Roman" w:cs="Times New Roman"/>
        </w:rPr>
      </w:pPr>
    </w:p>
    <w:p w:rsidR="00AC41EE" w:rsidRPr="002905C6" w:rsidRDefault="00AC41EE" w:rsidP="00AC41EE">
      <w:pPr>
        <w:rPr>
          <w:rFonts w:ascii="Times New Roman" w:hAnsi="Times New Roman" w:cs="Times New Roman"/>
        </w:rPr>
      </w:pPr>
      <w:r w:rsidRPr="002905C6">
        <w:rPr>
          <w:rFonts w:ascii="Times New Roman" w:hAnsi="Times New Roman" w:cs="Times New Roman"/>
        </w:rPr>
        <w:t>Etape 2 : L’atome de carbone accepteur forme un doublet avec l’ion bromure (donneur).</w:t>
      </w:r>
    </w:p>
    <w:p w:rsidR="00AC41EE" w:rsidRPr="002905C6" w:rsidRDefault="00AC41EE" w:rsidP="00AC41EE">
      <w:pPr>
        <w:rPr>
          <w:rFonts w:ascii="Times New Roman" w:hAnsi="Times New Roman" w:cs="Times New Roman"/>
        </w:rPr>
      </w:pPr>
    </w:p>
    <w:p w:rsidR="00AC41EE" w:rsidRPr="002905C6" w:rsidRDefault="00AC41EE" w:rsidP="00AC41EE">
      <w:pPr>
        <w:rPr>
          <w:rFonts w:ascii="Times New Roman" w:hAnsi="Times New Roman" w:cs="Times New Roman"/>
        </w:rPr>
      </w:pPr>
    </w:p>
    <w:p w:rsidR="00AC41EE" w:rsidRPr="002905C6" w:rsidRDefault="00AC41EE" w:rsidP="00AC41EE">
      <w:pPr>
        <w:rPr>
          <w:rFonts w:ascii="Times New Roman" w:hAnsi="Times New Roman" w:cs="Times New Roman"/>
        </w:rPr>
      </w:pPr>
    </w:p>
    <w:sectPr w:rsidR="00AC41EE" w:rsidRPr="002905C6" w:rsidSect="00BF3D59">
      <w:headerReference w:type="default" r:id="rId17"/>
      <w:footerReference w:type="default" r:id="rId18"/>
      <w:pgSz w:w="11906" w:h="16838"/>
      <w:pgMar w:top="827" w:right="849" w:bottom="709" w:left="709" w:header="284" w:footer="2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0A4" w:rsidRDefault="002560A4" w:rsidP="00D53B3B">
      <w:pPr>
        <w:spacing w:after="0" w:line="240" w:lineRule="auto"/>
      </w:pPr>
      <w:r>
        <w:separator/>
      </w:r>
    </w:p>
  </w:endnote>
  <w:endnote w:type="continuationSeparator" w:id="0">
    <w:p w:rsidR="002560A4" w:rsidRDefault="002560A4" w:rsidP="00D5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1701"/>
      <w:docPartObj>
        <w:docPartGallery w:val="Page Numbers (Bottom of Page)"/>
        <w:docPartUnique/>
      </w:docPartObj>
    </w:sdtPr>
    <w:sdtContent>
      <w:p w:rsidR="005E6747" w:rsidRDefault="00756A7F">
        <w:pPr>
          <w:pStyle w:val="Pieddepage"/>
          <w:jc w:val="center"/>
        </w:pPr>
        <w:fldSimple w:instr=" PAGE   \* MERGEFORMAT ">
          <w:r w:rsidR="00B913E8">
            <w:rPr>
              <w:noProof/>
            </w:rPr>
            <w:t>3</w:t>
          </w:r>
        </w:fldSimple>
      </w:p>
    </w:sdtContent>
  </w:sdt>
  <w:p w:rsidR="005E6747" w:rsidRDefault="005E674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0A4" w:rsidRDefault="002560A4" w:rsidP="00D53B3B">
      <w:pPr>
        <w:spacing w:after="0" w:line="240" w:lineRule="auto"/>
      </w:pPr>
      <w:r>
        <w:separator/>
      </w:r>
    </w:p>
  </w:footnote>
  <w:footnote w:type="continuationSeparator" w:id="0">
    <w:p w:rsidR="002560A4" w:rsidRDefault="002560A4" w:rsidP="00D53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747" w:rsidRPr="00D53B3B" w:rsidRDefault="005E6747" w:rsidP="001B2A40">
    <w:pPr>
      <w:pStyle w:val="En-tte"/>
      <w:tabs>
        <w:tab w:val="clear" w:pos="9072"/>
        <w:tab w:val="right" w:pos="10206"/>
      </w:tabs>
    </w:pPr>
    <w:r w:rsidRPr="00D53B3B">
      <w:ptab w:relativeTo="margin" w:alignment="center" w:leader="none"/>
    </w:r>
    <w:r w:rsidR="001B2A40">
      <w:t xml:space="preserve">                                                                          </w:t>
    </w:r>
    <w:r w:rsidRPr="00D53B3B">
      <w:rPr>
        <w:rFonts w:ascii="Times New Roman" w:hAnsi="Times New Roman" w:cs="Times New Roman"/>
      </w:rPr>
      <w:t xml:space="preserve">Chapitre </w:t>
    </w:r>
    <w:r w:rsidR="00EC2A8E">
      <w:rPr>
        <w:rFonts w:ascii="Times New Roman" w:hAnsi="Times New Roman" w:cs="Times New Roman"/>
      </w:rPr>
      <w:t>12</w:t>
    </w:r>
    <w:r w:rsidRPr="00D53B3B">
      <w:rPr>
        <w:rFonts w:ascii="Times New Roman" w:hAnsi="Times New Roman" w:cs="Times New Roman"/>
      </w:rPr>
      <w:t xml:space="preserve"> : </w:t>
    </w:r>
    <w:r w:rsidR="001B2A40">
      <w:rPr>
        <w:rFonts w:ascii="Times New Roman" w:hAnsi="Times New Roman" w:cs="Times New Roman"/>
      </w:rPr>
      <w:t xml:space="preserve">Transformations en chimie organique : </w:t>
    </w:r>
    <w:r w:rsidR="00EC2A8E">
      <w:rPr>
        <w:rFonts w:ascii="Times New Roman" w:hAnsi="Times New Roman" w:cs="Times New Roman"/>
      </w:rPr>
      <w:t>aspect mi</w:t>
    </w:r>
    <w:r w:rsidR="001B2A40">
      <w:rPr>
        <w:rFonts w:ascii="Times New Roman" w:hAnsi="Times New Roman" w:cs="Times New Roman"/>
      </w:rPr>
      <w:t>croscopique</w:t>
    </w:r>
    <w:r w:rsidRPr="00D53B3B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AE8"/>
    <w:multiLevelType w:val="hybridMultilevel"/>
    <w:tmpl w:val="0E82EA1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9D4584"/>
    <w:multiLevelType w:val="hybridMultilevel"/>
    <w:tmpl w:val="13700D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D72BB"/>
    <w:multiLevelType w:val="hybridMultilevel"/>
    <w:tmpl w:val="844E37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2632B"/>
    <w:multiLevelType w:val="hybridMultilevel"/>
    <w:tmpl w:val="3A54372E"/>
    <w:lvl w:ilvl="0" w:tplc="D2883E8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971E0E"/>
    <w:multiLevelType w:val="hybridMultilevel"/>
    <w:tmpl w:val="AE7A2A0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D0252"/>
    <w:multiLevelType w:val="hybridMultilevel"/>
    <w:tmpl w:val="51A234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D1926"/>
    <w:multiLevelType w:val="hybridMultilevel"/>
    <w:tmpl w:val="0554D6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4418B"/>
    <w:multiLevelType w:val="hybridMultilevel"/>
    <w:tmpl w:val="5C56A778"/>
    <w:lvl w:ilvl="0" w:tplc="52FE29B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9075C"/>
    <w:multiLevelType w:val="hybridMultilevel"/>
    <w:tmpl w:val="FEEA08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21442"/>
    <w:multiLevelType w:val="hybridMultilevel"/>
    <w:tmpl w:val="D58278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C327DF"/>
    <w:multiLevelType w:val="hybridMultilevel"/>
    <w:tmpl w:val="A666188C"/>
    <w:lvl w:ilvl="0" w:tplc="16948B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12A4A3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3A6B4A"/>
    <w:multiLevelType w:val="hybridMultilevel"/>
    <w:tmpl w:val="AB880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17EEA"/>
    <w:multiLevelType w:val="hybridMultilevel"/>
    <w:tmpl w:val="A12CBE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F229A"/>
    <w:multiLevelType w:val="hybridMultilevel"/>
    <w:tmpl w:val="77626F44"/>
    <w:lvl w:ilvl="0" w:tplc="FE8250E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392063"/>
    <w:multiLevelType w:val="hybridMultilevel"/>
    <w:tmpl w:val="A1A00D24"/>
    <w:lvl w:ilvl="0" w:tplc="9ABA67C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A60E1E"/>
    <w:multiLevelType w:val="hybridMultilevel"/>
    <w:tmpl w:val="6F5EFB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5D620D"/>
    <w:multiLevelType w:val="hybridMultilevel"/>
    <w:tmpl w:val="94B0A6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B967DE"/>
    <w:multiLevelType w:val="hybridMultilevel"/>
    <w:tmpl w:val="D2968372"/>
    <w:lvl w:ilvl="0" w:tplc="F0C08CE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4D3A9C"/>
    <w:multiLevelType w:val="hybridMultilevel"/>
    <w:tmpl w:val="8B884D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C421B2"/>
    <w:multiLevelType w:val="hybridMultilevel"/>
    <w:tmpl w:val="1924C65C"/>
    <w:lvl w:ilvl="0" w:tplc="823A510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474F72"/>
    <w:multiLevelType w:val="hybridMultilevel"/>
    <w:tmpl w:val="512C5A2E"/>
    <w:lvl w:ilvl="0" w:tplc="1950762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7"/>
  </w:num>
  <w:num w:numId="4">
    <w:abstractNumId w:val="11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10"/>
  </w:num>
  <w:num w:numId="10">
    <w:abstractNumId w:val="15"/>
  </w:num>
  <w:num w:numId="11">
    <w:abstractNumId w:val="9"/>
  </w:num>
  <w:num w:numId="12">
    <w:abstractNumId w:val="16"/>
  </w:num>
  <w:num w:numId="13">
    <w:abstractNumId w:val="18"/>
  </w:num>
  <w:num w:numId="14">
    <w:abstractNumId w:val="3"/>
  </w:num>
  <w:num w:numId="15">
    <w:abstractNumId w:val="13"/>
  </w:num>
  <w:num w:numId="16">
    <w:abstractNumId w:val="20"/>
  </w:num>
  <w:num w:numId="17">
    <w:abstractNumId w:val="14"/>
  </w:num>
  <w:num w:numId="18">
    <w:abstractNumId w:val="8"/>
  </w:num>
  <w:num w:numId="19">
    <w:abstractNumId w:val="12"/>
  </w:num>
  <w:num w:numId="20">
    <w:abstractNumId w:val="19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D32"/>
    <w:rsid w:val="00015D1E"/>
    <w:rsid w:val="00037264"/>
    <w:rsid w:val="00047A96"/>
    <w:rsid w:val="00052FA6"/>
    <w:rsid w:val="0006704C"/>
    <w:rsid w:val="00074BC6"/>
    <w:rsid w:val="00082D43"/>
    <w:rsid w:val="000A47D0"/>
    <w:rsid w:val="00110132"/>
    <w:rsid w:val="0014086F"/>
    <w:rsid w:val="00162FB5"/>
    <w:rsid w:val="001652B6"/>
    <w:rsid w:val="00172D10"/>
    <w:rsid w:val="00172D69"/>
    <w:rsid w:val="00174AD0"/>
    <w:rsid w:val="001817BE"/>
    <w:rsid w:val="0019067E"/>
    <w:rsid w:val="001B2A40"/>
    <w:rsid w:val="001B39DA"/>
    <w:rsid w:val="001C4F42"/>
    <w:rsid w:val="001C6903"/>
    <w:rsid w:val="001D74BC"/>
    <w:rsid w:val="001F1C08"/>
    <w:rsid w:val="001F4554"/>
    <w:rsid w:val="001F4756"/>
    <w:rsid w:val="001F6808"/>
    <w:rsid w:val="00201C0A"/>
    <w:rsid w:val="00214C0B"/>
    <w:rsid w:val="002435D7"/>
    <w:rsid w:val="002560A4"/>
    <w:rsid w:val="00257AE9"/>
    <w:rsid w:val="0028238A"/>
    <w:rsid w:val="002905C6"/>
    <w:rsid w:val="002A4717"/>
    <w:rsid w:val="002A6FD2"/>
    <w:rsid w:val="002C6284"/>
    <w:rsid w:val="002E346C"/>
    <w:rsid w:val="002F0EFB"/>
    <w:rsid w:val="00302752"/>
    <w:rsid w:val="00315ECB"/>
    <w:rsid w:val="0033761E"/>
    <w:rsid w:val="003604A2"/>
    <w:rsid w:val="00363C9C"/>
    <w:rsid w:val="003710C9"/>
    <w:rsid w:val="00375AEB"/>
    <w:rsid w:val="003817A8"/>
    <w:rsid w:val="0038679E"/>
    <w:rsid w:val="00391787"/>
    <w:rsid w:val="00395039"/>
    <w:rsid w:val="003A5385"/>
    <w:rsid w:val="003D4A37"/>
    <w:rsid w:val="003E05F3"/>
    <w:rsid w:val="00405462"/>
    <w:rsid w:val="004259AE"/>
    <w:rsid w:val="00427526"/>
    <w:rsid w:val="004306C6"/>
    <w:rsid w:val="00437527"/>
    <w:rsid w:val="00462057"/>
    <w:rsid w:val="00485CE7"/>
    <w:rsid w:val="00493F7B"/>
    <w:rsid w:val="00521164"/>
    <w:rsid w:val="00534D4B"/>
    <w:rsid w:val="00536BA0"/>
    <w:rsid w:val="00554CD0"/>
    <w:rsid w:val="00563BA3"/>
    <w:rsid w:val="005B0654"/>
    <w:rsid w:val="005B5C4E"/>
    <w:rsid w:val="005C3572"/>
    <w:rsid w:val="005C7B5B"/>
    <w:rsid w:val="005E6747"/>
    <w:rsid w:val="005F3E1A"/>
    <w:rsid w:val="00600F33"/>
    <w:rsid w:val="00655364"/>
    <w:rsid w:val="00655979"/>
    <w:rsid w:val="00672D17"/>
    <w:rsid w:val="00684CB5"/>
    <w:rsid w:val="0068529B"/>
    <w:rsid w:val="00692299"/>
    <w:rsid w:val="006B30F5"/>
    <w:rsid w:val="006C2985"/>
    <w:rsid w:val="006D2DCB"/>
    <w:rsid w:val="00704EC3"/>
    <w:rsid w:val="00724C5F"/>
    <w:rsid w:val="00741C7C"/>
    <w:rsid w:val="00745391"/>
    <w:rsid w:val="00746A7E"/>
    <w:rsid w:val="00756A7F"/>
    <w:rsid w:val="007611EA"/>
    <w:rsid w:val="00765615"/>
    <w:rsid w:val="00765D32"/>
    <w:rsid w:val="00787EDD"/>
    <w:rsid w:val="007C73B6"/>
    <w:rsid w:val="007D6D4F"/>
    <w:rsid w:val="007E47D0"/>
    <w:rsid w:val="00811FC3"/>
    <w:rsid w:val="00816CDF"/>
    <w:rsid w:val="00830550"/>
    <w:rsid w:val="00842F88"/>
    <w:rsid w:val="00850435"/>
    <w:rsid w:val="0087100C"/>
    <w:rsid w:val="008715DC"/>
    <w:rsid w:val="0087299B"/>
    <w:rsid w:val="008B02E9"/>
    <w:rsid w:val="008B323C"/>
    <w:rsid w:val="008C4F9B"/>
    <w:rsid w:val="008D58CB"/>
    <w:rsid w:val="008E0084"/>
    <w:rsid w:val="008E4DC2"/>
    <w:rsid w:val="008F79A1"/>
    <w:rsid w:val="00922F32"/>
    <w:rsid w:val="00923342"/>
    <w:rsid w:val="009428D0"/>
    <w:rsid w:val="00944409"/>
    <w:rsid w:val="00944B8D"/>
    <w:rsid w:val="00970146"/>
    <w:rsid w:val="00972EFF"/>
    <w:rsid w:val="0097321C"/>
    <w:rsid w:val="00976F03"/>
    <w:rsid w:val="00980034"/>
    <w:rsid w:val="009A6188"/>
    <w:rsid w:val="009B0E35"/>
    <w:rsid w:val="009D1054"/>
    <w:rsid w:val="009F2A4A"/>
    <w:rsid w:val="009F73FD"/>
    <w:rsid w:val="00A0340D"/>
    <w:rsid w:val="00A125EB"/>
    <w:rsid w:val="00A3661E"/>
    <w:rsid w:val="00A5055C"/>
    <w:rsid w:val="00A71952"/>
    <w:rsid w:val="00A762C5"/>
    <w:rsid w:val="00A95F3F"/>
    <w:rsid w:val="00AA2BE2"/>
    <w:rsid w:val="00AB00E7"/>
    <w:rsid w:val="00AB5B8A"/>
    <w:rsid w:val="00AC41EE"/>
    <w:rsid w:val="00AF6C9B"/>
    <w:rsid w:val="00B2438D"/>
    <w:rsid w:val="00B3468D"/>
    <w:rsid w:val="00B4635B"/>
    <w:rsid w:val="00B62F83"/>
    <w:rsid w:val="00B70318"/>
    <w:rsid w:val="00B81FAD"/>
    <w:rsid w:val="00B910AE"/>
    <w:rsid w:val="00B913E8"/>
    <w:rsid w:val="00BA7910"/>
    <w:rsid w:val="00BB0D63"/>
    <w:rsid w:val="00BC7620"/>
    <w:rsid w:val="00BD4208"/>
    <w:rsid w:val="00BD6207"/>
    <w:rsid w:val="00BF3B0C"/>
    <w:rsid w:val="00BF3D59"/>
    <w:rsid w:val="00C0672D"/>
    <w:rsid w:val="00C204A6"/>
    <w:rsid w:val="00C67DE4"/>
    <w:rsid w:val="00C746D7"/>
    <w:rsid w:val="00C815AE"/>
    <w:rsid w:val="00C81A69"/>
    <w:rsid w:val="00CA5F9F"/>
    <w:rsid w:val="00CD0AFE"/>
    <w:rsid w:val="00CD56AB"/>
    <w:rsid w:val="00CE5D25"/>
    <w:rsid w:val="00CF1385"/>
    <w:rsid w:val="00D0090F"/>
    <w:rsid w:val="00D15283"/>
    <w:rsid w:val="00D301D3"/>
    <w:rsid w:val="00D53B3B"/>
    <w:rsid w:val="00D72A11"/>
    <w:rsid w:val="00DB7C86"/>
    <w:rsid w:val="00E00944"/>
    <w:rsid w:val="00E10D97"/>
    <w:rsid w:val="00E40650"/>
    <w:rsid w:val="00E45C44"/>
    <w:rsid w:val="00E56F36"/>
    <w:rsid w:val="00EB4DDC"/>
    <w:rsid w:val="00EC2A8E"/>
    <w:rsid w:val="00ED2CF2"/>
    <w:rsid w:val="00EE7276"/>
    <w:rsid w:val="00EF2CE9"/>
    <w:rsid w:val="00EF6505"/>
    <w:rsid w:val="00F13717"/>
    <w:rsid w:val="00F97561"/>
    <w:rsid w:val="00FA3C7F"/>
    <w:rsid w:val="00FA4BB6"/>
    <w:rsid w:val="00FD49F0"/>
    <w:rsid w:val="00FD5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#00b050"/>
    </o:shapedefaults>
    <o:shapelayout v:ext="edit">
      <o:idmap v:ext="edit" data="1"/>
      <o:rules v:ext="edit">
        <o:r id="V:Rule3" type="connector" idref="#_x0000_s1129"/>
        <o:r id="V:Rule4" type="connector" idref="#_x0000_s11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D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5D1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15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5D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44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395039"/>
    <w:rPr>
      <w:color w:val="808080"/>
    </w:rPr>
  </w:style>
  <w:style w:type="paragraph" w:styleId="En-tte">
    <w:name w:val="header"/>
    <w:basedOn w:val="Normal"/>
    <w:link w:val="En-tteCar"/>
    <w:uiPriority w:val="99"/>
    <w:semiHidden/>
    <w:unhideWhenUsed/>
    <w:rsid w:val="00D53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53B3B"/>
  </w:style>
  <w:style w:type="paragraph" w:styleId="Pieddepage">
    <w:name w:val="footer"/>
    <w:basedOn w:val="Normal"/>
    <w:link w:val="PieddepageCar"/>
    <w:uiPriority w:val="99"/>
    <w:unhideWhenUsed/>
    <w:rsid w:val="00D53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3B3B"/>
  </w:style>
  <w:style w:type="paragraph" w:styleId="NormalWeb">
    <w:name w:val="Normal (Web)"/>
    <w:basedOn w:val="Normal"/>
    <w:uiPriority w:val="99"/>
    <w:unhideWhenUsed/>
    <w:rsid w:val="00375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574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herzog</dc:creator>
  <cp:lastModifiedBy>herzog</cp:lastModifiedBy>
  <cp:revision>32</cp:revision>
  <dcterms:created xsi:type="dcterms:W3CDTF">2013-10-06T13:51:00Z</dcterms:created>
  <dcterms:modified xsi:type="dcterms:W3CDTF">2013-10-12T21:29:00Z</dcterms:modified>
</cp:coreProperties>
</file>